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E9" w:rsidRPr="008931E9" w:rsidRDefault="008931E9" w:rsidP="008931E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0"/>
        </w:rPr>
      </w:pPr>
      <w:r w:rsidRPr="008931E9">
        <w:rPr>
          <w:rFonts w:ascii="Georgia" w:eastAsia="Times New Roman" w:hAnsi="Georgia" w:cs="Times New Roman"/>
          <w:b/>
          <w:sz w:val="36"/>
          <w:szCs w:val="20"/>
        </w:rPr>
        <w:t>Burr Elementary School</w:t>
      </w:r>
    </w:p>
    <w:p w:rsidR="008931E9" w:rsidRPr="008931E9" w:rsidRDefault="008931E9" w:rsidP="008931E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0"/>
        </w:rPr>
      </w:pPr>
      <w:r w:rsidRPr="008931E9">
        <w:rPr>
          <w:rFonts w:ascii="Georgia" w:eastAsia="Times New Roman" w:hAnsi="Georgia" w:cs="Times New Roman"/>
          <w:b/>
          <w:sz w:val="28"/>
          <w:szCs w:val="20"/>
        </w:rPr>
        <w:t>1960 Burr Street</w:t>
      </w:r>
    </w:p>
    <w:p w:rsidR="008931E9" w:rsidRPr="008931E9" w:rsidRDefault="008931E9" w:rsidP="008931E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0"/>
        </w:rPr>
      </w:pPr>
      <w:r w:rsidRPr="008931E9">
        <w:rPr>
          <w:rFonts w:ascii="Georgia" w:eastAsia="Times New Roman" w:hAnsi="Georgia" w:cs="Times New Roman"/>
          <w:b/>
          <w:sz w:val="28"/>
          <w:szCs w:val="20"/>
        </w:rPr>
        <w:t>Fairfield, Connecticut   06824</w:t>
      </w:r>
    </w:p>
    <w:p w:rsidR="008931E9" w:rsidRPr="008931E9" w:rsidRDefault="008931E9" w:rsidP="008931E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0"/>
        </w:rPr>
      </w:pPr>
    </w:p>
    <w:p w:rsidR="008931E9" w:rsidRPr="008931E9" w:rsidRDefault="008931E9" w:rsidP="008931E9">
      <w:pPr>
        <w:keepNext/>
        <w:widowControl w:val="0"/>
        <w:spacing w:after="0" w:line="240" w:lineRule="auto"/>
        <w:jc w:val="both"/>
        <w:outlineLvl w:val="0"/>
        <w:rPr>
          <w:rFonts w:ascii="Georgia" w:eastAsia="Times New Roman" w:hAnsi="Georgia" w:cs="Times New Roman"/>
          <w:b/>
          <w:i/>
          <w:iCs/>
          <w:szCs w:val="20"/>
        </w:rPr>
      </w:pPr>
      <w:r w:rsidRPr="008931E9">
        <w:rPr>
          <w:rFonts w:ascii="Georgia" w:eastAsia="Times New Roman" w:hAnsi="Georgia" w:cs="Times New Roman"/>
          <w:b/>
          <w:i/>
          <w:iCs/>
          <w:szCs w:val="20"/>
        </w:rPr>
        <w:t>Jason Bluestein, Principal</w:t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  <w:t>Phone (203) 255-7385</w:t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  <w:t xml:space="preserve">       </w:t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ab/>
      </w:r>
      <w:r>
        <w:rPr>
          <w:rFonts w:ascii="Georgia" w:eastAsia="Times New Roman" w:hAnsi="Georgia" w:cs="Times New Roman"/>
          <w:b/>
          <w:i/>
          <w:iCs/>
          <w:szCs w:val="20"/>
        </w:rPr>
        <w:tab/>
      </w:r>
      <w:r w:rsidRPr="008931E9">
        <w:rPr>
          <w:rFonts w:ascii="Georgia" w:eastAsia="Times New Roman" w:hAnsi="Georgia" w:cs="Times New Roman"/>
          <w:b/>
          <w:i/>
          <w:iCs/>
          <w:szCs w:val="20"/>
        </w:rPr>
        <w:t>Fax (203) 255-8244</w:t>
      </w:r>
    </w:p>
    <w:p w:rsidR="00F27FB4" w:rsidRDefault="00F27FB4" w:rsidP="008931E9"/>
    <w:p w:rsidR="00CC0352" w:rsidRDefault="008931E9" w:rsidP="00CC0352">
      <w:r>
        <w:t xml:space="preserve">Dear Burr </w:t>
      </w:r>
      <w:r w:rsidR="00CC0352">
        <w:t xml:space="preserve">Elementary Families, </w:t>
      </w:r>
    </w:p>
    <w:p w:rsidR="00CC0352" w:rsidRDefault="00CC0352" w:rsidP="00CC0352">
      <w:r>
        <w:t xml:space="preserve">Starting in the 2014-2015 </w:t>
      </w:r>
      <w:r w:rsidR="00242ED1">
        <w:t xml:space="preserve">school </w:t>
      </w:r>
      <w:r>
        <w:t xml:space="preserve">year, the </w:t>
      </w:r>
      <w:r w:rsidR="00B67254">
        <w:t xml:space="preserve">elementary schools in Fairfield </w:t>
      </w:r>
      <w:r>
        <w:t xml:space="preserve">will be using a five-day rotating schedule using letter names for each day (Days A, B, C, D, E).  This means that your child’s class will be assigned a specials schedule (Physical Education, Art and Music) that meets on a given letter day rather </w:t>
      </w:r>
      <w:r w:rsidR="00B42885">
        <w:t xml:space="preserve">than a </w:t>
      </w:r>
      <w:r>
        <w:t xml:space="preserve">day of the week.   By doing </w:t>
      </w:r>
      <w:r w:rsidR="00B67254">
        <w:t>this we achieve</w:t>
      </w:r>
      <w:r>
        <w:t xml:space="preserve"> </w:t>
      </w:r>
      <w:r w:rsidR="00B67254">
        <w:t xml:space="preserve">the goal of having </w:t>
      </w:r>
      <w:r>
        <w:t xml:space="preserve">more equitable distribution of special area class meeting times.  </w:t>
      </w:r>
      <w:r w:rsidR="00B67254">
        <w:t>U</w:t>
      </w:r>
      <w:r>
        <w:t>nder the old Monday to Friday system, students who had Art on Monday would not have had the same amount of instructional time as</w:t>
      </w:r>
      <w:r w:rsidR="00975FED">
        <w:t xml:space="preserve"> students at the same</w:t>
      </w:r>
      <w:r w:rsidR="00514086">
        <w:t xml:space="preserve"> </w:t>
      </w:r>
      <w:r w:rsidR="00B67254">
        <w:t xml:space="preserve">grade level </w:t>
      </w:r>
      <w:proofErr w:type="gramStart"/>
      <w:r>
        <w:t>who</w:t>
      </w:r>
      <w:proofErr w:type="gramEnd"/>
      <w:r>
        <w:t xml:space="preserve"> had Art on a Wednesday due to the nature of the school calendar.  </w:t>
      </w:r>
      <w:r w:rsidR="00B67254">
        <w:t>With a rotating schedule</w:t>
      </w:r>
      <w:r>
        <w:t>, the school days missed due to holidays or professional development</w:t>
      </w:r>
      <w:r w:rsidR="00B42885">
        <w:t xml:space="preserve"> will</w:t>
      </w:r>
      <w:r w:rsidR="00B67254">
        <w:t xml:space="preserve"> </w:t>
      </w:r>
      <w:r>
        <w:t xml:space="preserve">no longer </w:t>
      </w:r>
      <w:r w:rsidR="00975FED">
        <w:t>impact</w:t>
      </w:r>
      <w:r>
        <w:t xml:space="preserve"> the special areas instructional time.  </w:t>
      </w:r>
    </w:p>
    <w:p w:rsidR="00F27FB4" w:rsidRDefault="00CC0352" w:rsidP="00CC0352">
      <w:r>
        <w:t xml:space="preserve">Additionally, we will be </w:t>
      </w:r>
      <w:r w:rsidR="00B42885">
        <w:t xml:space="preserve">introducing a new specials </w:t>
      </w:r>
      <w:r>
        <w:t>class to elementary student</w:t>
      </w:r>
      <w:r w:rsidR="00F27FB4">
        <w:t>s</w:t>
      </w:r>
      <w:r w:rsidR="00B42885">
        <w:t xml:space="preserve"> called</w:t>
      </w:r>
      <w:r w:rsidR="00975FED">
        <w:t xml:space="preserve"> </w:t>
      </w:r>
      <w:r>
        <w:t>Tech Time</w:t>
      </w:r>
      <w:r w:rsidR="00975FED">
        <w:t>.</w:t>
      </w:r>
      <w:r>
        <w:t xml:space="preserve">  </w:t>
      </w:r>
      <w:r w:rsidR="00975FED">
        <w:t>T</w:t>
      </w:r>
      <w:r>
        <w:t xml:space="preserve">o provide consistent direct instruction in technology, our Library Media Specialists will be </w:t>
      </w:r>
      <w:r w:rsidR="00975FED">
        <w:t>teaching</w:t>
      </w:r>
      <w:r>
        <w:t xml:space="preserve"> </w:t>
      </w:r>
      <w:r w:rsidR="00975FED">
        <w:t xml:space="preserve">students during Tech Time based on the Library Media curriculum.  </w:t>
      </w:r>
      <w:r w:rsidR="00F27FB4">
        <w:t xml:space="preserve">Tech Time will also follow the five-day rotating schedule.  </w:t>
      </w:r>
    </w:p>
    <w:p w:rsidR="00CC0352" w:rsidRDefault="00F27FB4" w:rsidP="00CC0352">
      <w:r>
        <w:t xml:space="preserve">The </w:t>
      </w:r>
      <w:r w:rsidR="00975FED">
        <w:t>five-day schedule is “locked in”</w:t>
      </w:r>
      <w:r>
        <w:t xml:space="preserve"> so that it does not create confusion.  In other words, if there is a snow day</w:t>
      </w:r>
      <w:r w:rsidR="00975FED">
        <w:t>,</w:t>
      </w:r>
      <w:r>
        <w:t xml:space="preserve"> and </w:t>
      </w:r>
      <w:r w:rsidR="00B67254">
        <w:t xml:space="preserve">students </w:t>
      </w:r>
      <w:r>
        <w:t>miss “B Day”, w</w:t>
      </w:r>
      <w:r w:rsidR="00975FED">
        <w:t>e come back to school on “C Day” as shown on the calend</w:t>
      </w:r>
      <w:r w:rsidR="00B42885">
        <w:t>ar. Missed days will be added at</w:t>
      </w:r>
      <w:r w:rsidR="00975FED">
        <w:t xml:space="preserve"> the end of the year.  </w:t>
      </w:r>
      <w:r>
        <w:t xml:space="preserve">This </w:t>
      </w:r>
      <w:r w:rsidR="00975FED">
        <w:t>“</w:t>
      </w:r>
      <w:r>
        <w:t>locked in</w:t>
      </w:r>
      <w:r w:rsidR="00975FED">
        <w:t>”</w:t>
      </w:r>
      <w:r>
        <w:t xml:space="preserve"> format allows everyone to know what letter each day is well in advance.  </w:t>
      </w:r>
    </w:p>
    <w:p w:rsidR="00F27FB4" w:rsidRDefault="00F27FB4" w:rsidP="00CC0352">
      <w:r>
        <w:t xml:space="preserve">We plan on reviewing the effectiveness of this five-day rotating schedule to inform our plans for the 2015-2016 school </w:t>
      </w:r>
      <w:proofErr w:type="gramStart"/>
      <w:r>
        <w:t>year</w:t>
      </w:r>
      <w:proofErr w:type="gramEnd"/>
      <w:r>
        <w:t xml:space="preserve">.  We will be sure to include an opportunity for parents and students to provide us feedback.  </w:t>
      </w:r>
    </w:p>
    <w:p w:rsidR="00F27FB4" w:rsidRDefault="00975FED" w:rsidP="00CC0352">
      <w:r>
        <w:t>Attached you will find a FAQ</w:t>
      </w:r>
      <w:r w:rsidR="00F27FB4">
        <w:t xml:space="preserve"> </w:t>
      </w:r>
      <w:r w:rsidR="00514086">
        <w:t xml:space="preserve">sheet </w:t>
      </w:r>
      <w:r w:rsidR="00F27FB4">
        <w:t xml:space="preserve">about the five-day schedule and a 2014-2015 school </w:t>
      </w:r>
      <w:r w:rsidR="00B67254">
        <w:t>calendar</w:t>
      </w:r>
      <w:r w:rsidR="00F27FB4">
        <w:t xml:space="preserve"> with letter days identified.  Please feel free to contact me with any questio</w:t>
      </w:r>
      <w:r w:rsidR="0008305E">
        <w:t>ns you may have at 203-255-7385.</w:t>
      </w:r>
      <w:r w:rsidR="00F27FB4">
        <w:t xml:space="preserve">  </w:t>
      </w:r>
    </w:p>
    <w:p w:rsidR="00F27FB4" w:rsidRDefault="00F27FB4" w:rsidP="00CC0352">
      <w:r>
        <w:t>Sincerely,</w:t>
      </w:r>
    </w:p>
    <w:p w:rsidR="00F27FB4" w:rsidRPr="008931E9" w:rsidRDefault="008931E9" w:rsidP="00CC0352">
      <w:pPr>
        <w:rPr>
          <w:rFonts w:ascii="Vladimir Script" w:hAnsi="Vladimir Script"/>
          <w:sz w:val="24"/>
          <w:szCs w:val="24"/>
        </w:rPr>
      </w:pPr>
      <w:r w:rsidRPr="008931E9">
        <w:rPr>
          <w:rFonts w:ascii="Vladimir Script" w:hAnsi="Vladimir Script"/>
          <w:sz w:val="24"/>
          <w:szCs w:val="24"/>
        </w:rPr>
        <w:t>Jason Bluestein</w:t>
      </w:r>
    </w:p>
    <w:p w:rsidR="00CC0352" w:rsidRDefault="00CC0352" w:rsidP="00CC0352"/>
    <w:p w:rsidR="00F27FB4" w:rsidRDefault="00F27FB4" w:rsidP="00CC0352"/>
    <w:p w:rsidR="00F27FB4" w:rsidRDefault="00F27FB4">
      <w:r>
        <w:br w:type="page"/>
      </w:r>
    </w:p>
    <w:p w:rsidR="00F27FB4" w:rsidRPr="00FA7A30" w:rsidRDefault="00F27FB4" w:rsidP="00F27FB4">
      <w:pPr>
        <w:jc w:val="center"/>
        <w:rPr>
          <w:b/>
          <w:u w:val="single"/>
        </w:rPr>
      </w:pPr>
      <w:r w:rsidRPr="00FA7A30">
        <w:rPr>
          <w:b/>
          <w:u w:val="single"/>
        </w:rPr>
        <w:lastRenderedPageBreak/>
        <w:t>Fairfield Elementary Schools Five-Day Rotation Schedule FAQs</w:t>
      </w:r>
    </w:p>
    <w:p w:rsidR="00F27FB4" w:rsidRDefault="00F27FB4" w:rsidP="00FA7A30">
      <w:pPr>
        <w:pStyle w:val="ListParagraph"/>
        <w:numPr>
          <w:ilvl w:val="0"/>
          <w:numId w:val="1"/>
        </w:numPr>
        <w:spacing w:after="0" w:line="240" w:lineRule="auto"/>
      </w:pPr>
      <w:r>
        <w:t>Why are we moving to a five-day rotation schedule?</w:t>
      </w:r>
    </w:p>
    <w:p w:rsidR="00F27FB4" w:rsidRDefault="00F27FB4" w:rsidP="00FA7A30">
      <w:pPr>
        <w:spacing w:after="0" w:line="240" w:lineRule="auto"/>
        <w:ind w:left="720"/>
      </w:pPr>
      <w:r>
        <w:t xml:space="preserve">The five day rotating schedule allows greater equity for student access to special </w:t>
      </w:r>
      <w:r w:rsidR="009C44AB">
        <w:t xml:space="preserve">area classes.  Holidays and scheduled professional development days will not create an inequity of instructional time for students in Physical Education, Art, and Music.  </w:t>
      </w:r>
    </w:p>
    <w:p w:rsidR="00FA7A30" w:rsidRDefault="00FA7A30" w:rsidP="00FA7A30">
      <w:pPr>
        <w:spacing w:after="0" w:line="240" w:lineRule="auto"/>
        <w:ind w:left="720"/>
      </w:pPr>
    </w:p>
    <w:p w:rsidR="009C44AB" w:rsidRDefault="00975FED" w:rsidP="00FA7A30">
      <w:pPr>
        <w:pStyle w:val="ListParagraph"/>
        <w:numPr>
          <w:ilvl w:val="0"/>
          <w:numId w:val="1"/>
        </w:numPr>
        <w:spacing w:after="0"/>
      </w:pPr>
      <w:r>
        <w:t xml:space="preserve">What specials classes </w:t>
      </w:r>
      <w:r w:rsidR="005230D0">
        <w:t>do elementary students have</w:t>
      </w:r>
      <w:r w:rsidR="009C44AB">
        <w:t>?</w:t>
      </w:r>
    </w:p>
    <w:p w:rsidR="009C44AB" w:rsidRDefault="00975FED" w:rsidP="009C44AB">
      <w:pPr>
        <w:ind w:left="720"/>
      </w:pPr>
      <w:r>
        <w:t xml:space="preserve">Your child </w:t>
      </w:r>
      <w:r w:rsidR="005230D0">
        <w:t xml:space="preserve">has </w:t>
      </w:r>
      <w:r>
        <w:t>various</w:t>
      </w:r>
      <w:r w:rsidR="009C44AB">
        <w:t xml:space="preserve"> scheduled specials</w:t>
      </w:r>
      <w:r>
        <w:t xml:space="preserve">, </w:t>
      </w:r>
      <w:r w:rsidR="009C44AB">
        <w:t>includi</w:t>
      </w:r>
      <w:r>
        <w:t>ng the new special, “Tech Time.”</w:t>
      </w:r>
      <w:r w:rsidR="009C44AB">
        <w:t xml:space="preserve">  The allocation of specials times have not changed. </w:t>
      </w:r>
    </w:p>
    <w:p w:rsidR="009C44AB" w:rsidRDefault="009C44AB" w:rsidP="009C44AB">
      <w:pPr>
        <w:spacing w:after="0" w:line="240" w:lineRule="auto"/>
        <w:ind w:left="720"/>
      </w:pPr>
      <w:r>
        <w:t>Grade K:</w:t>
      </w:r>
      <w:r>
        <w:tab/>
      </w:r>
      <w:r>
        <w:tab/>
        <w:t>Art – 30 minutes, 1x/week</w:t>
      </w:r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 xml:space="preserve">Music – 30 minutes, </w:t>
      </w:r>
      <w:proofErr w:type="gramStart"/>
      <w:r>
        <w:t>2x/week</w:t>
      </w:r>
      <w:bookmarkStart w:id="0" w:name="_GoBack"/>
      <w:bookmarkEnd w:id="0"/>
      <w:proofErr w:type="gramEnd"/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 xml:space="preserve">Physical Education – 30 minutes, </w:t>
      </w:r>
      <w:proofErr w:type="gramStart"/>
      <w:r>
        <w:t>2x/week</w:t>
      </w:r>
      <w:proofErr w:type="gramEnd"/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 xml:space="preserve">Tech Time – 40 minutes, 1x/week </w:t>
      </w:r>
    </w:p>
    <w:p w:rsidR="009C44AB" w:rsidRDefault="009C44AB" w:rsidP="009C44AB">
      <w:pPr>
        <w:spacing w:after="0" w:line="240" w:lineRule="auto"/>
        <w:ind w:left="720"/>
      </w:pPr>
    </w:p>
    <w:p w:rsidR="009C44AB" w:rsidRDefault="009C44AB" w:rsidP="009C44AB">
      <w:pPr>
        <w:spacing w:after="0" w:line="240" w:lineRule="auto"/>
        <w:ind w:left="720"/>
      </w:pPr>
      <w:r>
        <w:t>Grade 1:</w:t>
      </w:r>
      <w:r>
        <w:tab/>
      </w:r>
      <w:r>
        <w:tab/>
        <w:t>Art – 45 minutes, 1x/week</w:t>
      </w:r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 xml:space="preserve">Music – 30 minutes, </w:t>
      </w:r>
      <w:proofErr w:type="gramStart"/>
      <w:r>
        <w:t>2x/week</w:t>
      </w:r>
      <w:proofErr w:type="gramEnd"/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 xml:space="preserve">Physical Education – 30 minutes, </w:t>
      </w:r>
      <w:proofErr w:type="gramStart"/>
      <w:r>
        <w:t>2x/week</w:t>
      </w:r>
      <w:proofErr w:type="gramEnd"/>
    </w:p>
    <w:p w:rsidR="009C44AB" w:rsidRDefault="009C44AB" w:rsidP="009C44AB">
      <w:pPr>
        <w:ind w:left="720"/>
      </w:pPr>
      <w:r>
        <w:tab/>
      </w:r>
      <w:r>
        <w:tab/>
      </w:r>
      <w:r>
        <w:tab/>
        <w:t>Tech Time – 40 minutes, 1x/week</w:t>
      </w:r>
    </w:p>
    <w:p w:rsidR="009C44AB" w:rsidRDefault="009C44AB" w:rsidP="009C44AB">
      <w:pPr>
        <w:spacing w:after="0" w:line="240" w:lineRule="auto"/>
        <w:ind w:left="720"/>
      </w:pPr>
      <w:r>
        <w:t>Grade 2:</w:t>
      </w:r>
      <w:r>
        <w:tab/>
      </w:r>
      <w:r>
        <w:tab/>
        <w:t>Art – 45 minutes, 1x/week</w:t>
      </w:r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 xml:space="preserve">Music – 30 minutes, </w:t>
      </w:r>
      <w:proofErr w:type="gramStart"/>
      <w:r>
        <w:t>2x/week</w:t>
      </w:r>
      <w:proofErr w:type="gramEnd"/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 xml:space="preserve">Physical Education – 30 minutes, </w:t>
      </w:r>
      <w:proofErr w:type="gramStart"/>
      <w:r>
        <w:t>2x/week</w:t>
      </w:r>
      <w:proofErr w:type="gramEnd"/>
    </w:p>
    <w:p w:rsidR="009C44AB" w:rsidRDefault="009C44AB" w:rsidP="009C44AB">
      <w:pPr>
        <w:ind w:left="720"/>
      </w:pPr>
      <w:r>
        <w:tab/>
      </w:r>
      <w:r>
        <w:tab/>
      </w:r>
      <w:r>
        <w:tab/>
        <w:t>Tech Time – 40 minutes, 1x/week</w:t>
      </w:r>
    </w:p>
    <w:p w:rsidR="009C44AB" w:rsidRDefault="009C44AB" w:rsidP="009C44AB">
      <w:pPr>
        <w:spacing w:after="0" w:line="240" w:lineRule="auto"/>
        <w:ind w:left="720"/>
      </w:pPr>
      <w:r>
        <w:t>Grade 3:</w:t>
      </w:r>
      <w:r>
        <w:tab/>
      </w:r>
      <w:r>
        <w:tab/>
        <w:t>Art – 45 minutes, 1x/week</w:t>
      </w:r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 xml:space="preserve">Music – 30 minutes, </w:t>
      </w:r>
      <w:proofErr w:type="gramStart"/>
      <w:r>
        <w:t>2x/week</w:t>
      </w:r>
      <w:proofErr w:type="gramEnd"/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 xml:space="preserve">Physical Education – 30 minutes, </w:t>
      </w:r>
      <w:proofErr w:type="gramStart"/>
      <w:r>
        <w:t>2x/week</w:t>
      </w:r>
      <w:proofErr w:type="gramEnd"/>
    </w:p>
    <w:p w:rsidR="009C44AB" w:rsidRDefault="009C44AB" w:rsidP="009C44AB">
      <w:pPr>
        <w:ind w:left="720"/>
      </w:pPr>
      <w:r>
        <w:tab/>
      </w:r>
      <w:r>
        <w:tab/>
      </w:r>
      <w:r>
        <w:tab/>
        <w:t>Tech Time – 40 minutes, 1x/week</w:t>
      </w:r>
    </w:p>
    <w:p w:rsidR="009C44AB" w:rsidRDefault="009C44AB" w:rsidP="009C44AB">
      <w:pPr>
        <w:spacing w:after="0" w:line="240" w:lineRule="auto"/>
        <w:ind w:left="720"/>
      </w:pPr>
      <w:r>
        <w:t>Grade 4:</w:t>
      </w:r>
      <w:r>
        <w:tab/>
      </w:r>
      <w:r>
        <w:tab/>
        <w:t>Art – 60 minutes, 1x/week</w:t>
      </w:r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 xml:space="preserve">Music – 30 minutes, </w:t>
      </w:r>
      <w:proofErr w:type="gramStart"/>
      <w:r w:rsidR="003C3018">
        <w:t>2</w:t>
      </w:r>
      <w:r>
        <w:t>x/week</w:t>
      </w:r>
      <w:proofErr w:type="gramEnd"/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 xml:space="preserve">Physical Education – 30 minutes, </w:t>
      </w:r>
      <w:proofErr w:type="gramStart"/>
      <w:r>
        <w:t>2x/week</w:t>
      </w:r>
      <w:proofErr w:type="gramEnd"/>
    </w:p>
    <w:p w:rsidR="005230D0" w:rsidRDefault="002323E1" w:rsidP="009C44AB">
      <w:pPr>
        <w:spacing w:after="0" w:line="240" w:lineRule="auto"/>
        <w:ind w:left="720"/>
      </w:pPr>
      <w:r>
        <w:tab/>
      </w:r>
      <w:r>
        <w:tab/>
      </w:r>
      <w:r>
        <w:tab/>
        <w:t>Spanish - 25</w:t>
      </w:r>
      <w:r w:rsidR="005230D0">
        <w:t xml:space="preserve"> minutes, </w:t>
      </w:r>
      <w:proofErr w:type="gramStart"/>
      <w:r w:rsidR="005230D0">
        <w:t>2x/week</w:t>
      </w:r>
      <w:proofErr w:type="gramEnd"/>
    </w:p>
    <w:p w:rsidR="009C44AB" w:rsidRDefault="009C44AB" w:rsidP="009C44AB">
      <w:pPr>
        <w:ind w:left="720"/>
      </w:pPr>
      <w:r>
        <w:tab/>
      </w:r>
      <w:r>
        <w:tab/>
      </w:r>
      <w:r>
        <w:tab/>
        <w:t>Tech Time – 40 minutes, 1x/week</w:t>
      </w:r>
    </w:p>
    <w:p w:rsidR="009C44AB" w:rsidRDefault="009C44AB" w:rsidP="009C44AB">
      <w:pPr>
        <w:spacing w:after="0" w:line="240" w:lineRule="auto"/>
        <w:ind w:left="720"/>
      </w:pPr>
      <w:r>
        <w:t>Grade 5:</w:t>
      </w:r>
      <w:r w:rsidR="003C3018">
        <w:tab/>
      </w:r>
      <w:r w:rsidR="003C3018">
        <w:tab/>
      </w:r>
      <w:r>
        <w:t>Art – 60 minutes, 1x/week</w:t>
      </w:r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>Music – 30 minutes, 1x/week</w:t>
      </w:r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>Chorus – 45 minutes, 1x/week</w:t>
      </w:r>
    </w:p>
    <w:p w:rsidR="009C44AB" w:rsidRDefault="009C44AB" w:rsidP="009C44AB">
      <w:pPr>
        <w:spacing w:after="0" w:line="240" w:lineRule="auto"/>
        <w:ind w:left="720"/>
      </w:pPr>
      <w:r>
        <w:tab/>
      </w:r>
      <w:r>
        <w:tab/>
      </w:r>
      <w:r>
        <w:tab/>
        <w:t xml:space="preserve">Physical Education – 30 minutes, </w:t>
      </w:r>
      <w:proofErr w:type="gramStart"/>
      <w:r>
        <w:t>2x/week</w:t>
      </w:r>
      <w:proofErr w:type="gramEnd"/>
    </w:p>
    <w:p w:rsidR="005230D0" w:rsidRDefault="002323E1" w:rsidP="009C44AB">
      <w:pPr>
        <w:spacing w:after="0" w:line="240" w:lineRule="auto"/>
        <w:ind w:left="720"/>
      </w:pPr>
      <w:r>
        <w:tab/>
      </w:r>
      <w:r>
        <w:tab/>
      </w:r>
      <w:r>
        <w:tab/>
        <w:t>Spanish - 25</w:t>
      </w:r>
      <w:r w:rsidR="005230D0">
        <w:t xml:space="preserve"> minutes, </w:t>
      </w:r>
      <w:proofErr w:type="gramStart"/>
      <w:r w:rsidR="005230D0">
        <w:t>2x/week</w:t>
      </w:r>
      <w:proofErr w:type="gramEnd"/>
    </w:p>
    <w:p w:rsidR="009C44AB" w:rsidRDefault="009C44AB" w:rsidP="009C44AB">
      <w:pPr>
        <w:ind w:left="720"/>
      </w:pPr>
      <w:r>
        <w:tab/>
      </w:r>
      <w:r>
        <w:tab/>
      </w:r>
      <w:r>
        <w:tab/>
        <w:t>Tech Time – 40 minutes, 1x/week</w:t>
      </w:r>
    </w:p>
    <w:p w:rsidR="009C44AB" w:rsidRDefault="009C44AB" w:rsidP="009C44AB">
      <w:pPr>
        <w:pStyle w:val="ListParagraph"/>
        <w:numPr>
          <w:ilvl w:val="0"/>
          <w:numId w:val="1"/>
        </w:numPr>
      </w:pPr>
      <w:r>
        <w:t>What happens to the schedule when there are unexpected closings such as a snow day?</w:t>
      </w:r>
    </w:p>
    <w:p w:rsidR="009C44AB" w:rsidRDefault="009C44AB" w:rsidP="009C44AB">
      <w:pPr>
        <w:pStyle w:val="ListParagraph"/>
      </w:pPr>
      <w:r>
        <w:t xml:space="preserve">The letter day is missed but will be made up during the end-of-year make-up days in June. </w:t>
      </w:r>
    </w:p>
    <w:p w:rsidR="009C44AB" w:rsidRDefault="009C44AB" w:rsidP="009C44AB">
      <w:pPr>
        <w:pStyle w:val="ListParagraph"/>
      </w:pPr>
    </w:p>
    <w:p w:rsidR="009C44AB" w:rsidRDefault="009C44AB" w:rsidP="009C44AB">
      <w:pPr>
        <w:pStyle w:val="ListParagraph"/>
        <w:numPr>
          <w:ilvl w:val="0"/>
          <w:numId w:val="1"/>
        </w:numPr>
      </w:pPr>
      <w:r>
        <w:t xml:space="preserve">What special area classes or services will not be on the rotating schedule? </w:t>
      </w:r>
      <w:r w:rsidR="00FA7A30">
        <w:br/>
      </w:r>
      <w:r>
        <w:t xml:space="preserve">The classes or services that will not follow the rotating schedule are:  strings, band, and occupational/physical therapies.  </w:t>
      </w:r>
    </w:p>
    <w:p w:rsidR="00FA7A30" w:rsidRDefault="00FA7A30" w:rsidP="00FA7A30">
      <w:pPr>
        <w:pStyle w:val="ListParagraph"/>
      </w:pPr>
    </w:p>
    <w:p w:rsidR="001737AF" w:rsidRDefault="001737AF" w:rsidP="001737AF">
      <w:pPr>
        <w:pStyle w:val="ListParagraph"/>
        <w:numPr>
          <w:ilvl w:val="0"/>
          <w:numId w:val="1"/>
        </w:numPr>
      </w:pPr>
      <w:r>
        <w:t>Are all elementary schools following this schedule?</w:t>
      </w:r>
    </w:p>
    <w:p w:rsidR="001737AF" w:rsidRDefault="001737AF" w:rsidP="001737AF">
      <w:pPr>
        <w:pStyle w:val="ListParagraph"/>
      </w:pPr>
      <w:r>
        <w:t>Yes, all eleven elementary schools in Fairfield will be using this schedule</w:t>
      </w:r>
      <w:r w:rsidR="003C3018">
        <w:t xml:space="preserve"> starting in 2014-2015</w:t>
      </w:r>
      <w:r>
        <w:t xml:space="preserve">. </w:t>
      </w:r>
    </w:p>
    <w:p w:rsidR="008931E9" w:rsidRDefault="008931E9" w:rsidP="001737AF">
      <w:pPr>
        <w:pStyle w:val="ListParagraph"/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2851"/>
        <w:gridCol w:w="313"/>
      </w:tblGrid>
      <w:tr w:rsidR="003D4EEB" w:rsidRPr="003D4EEB" w:rsidTr="004C105F">
        <w:trPr>
          <w:gridAfter w:val="1"/>
          <w:wAfter w:w="313" w:type="dxa"/>
          <w:trHeight w:val="432"/>
        </w:trPr>
        <w:tc>
          <w:tcPr>
            <w:tcW w:w="9179" w:type="dxa"/>
            <w:gridSpan w:val="3"/>
            <w:shd w:val="clear" w:color="auto" w:fill="E0E0E0"/>
            <w:vAlign w:val="center"/>
          </w:tcPr>
          <w:p w:rsidR="003D4EEB" w:rsidRPr="003D4EEB" w:rsidRDefault="003D4EEB" w:rsidP="003D4EE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</w:rPr>
            </w:pPr>
            <w:r w:rsidRPr="003D4EEB"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</w:rPr>
              <w:lastRenderedPageBreak/>
              <w:t>Fairfield Public Schools</w:t>
            </w:r>
          </w:p>
        </w:tc>
      </w:tr>
      <w:tr w:rsidR="003D4EEB" w:rsidRPr="003D4EEB" w:rsidTr="004C105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4"/>
            <w:vAlign w:val="center"/>
          </w:tcPr>
          <w:p w:rsidR="003D4EEB" w:rsidRPr="003D4EEB" w:rsidRDefault="003D4EEB" w:rsidP="003D4EE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</w:rPr>
            </w:pPr>
            <w:r w:rsidRPr="003D4EEB"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</w:rPr>
              <w:t xml:space="preserve">2014-2015 </w:t>
            </w:r>
            <w:r w:rsidRPr="003D4EEB"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u w:val="single"/>
              </w:rPr>
              <w:t>ELEMENTARY</w:t>
            </w:r>
            <w:r w:rsidRPr="003D4EEB"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</w:rPr>
              <w:t xml:space="preserve"> 5-Day Rotation (ABCDE) School Calendar</w:t>
            </w:r>
          </w:p>
        </w:tc>
      </w:tr>
      <w:tr w:rsidR="003D4EEB" w:rsidRPr="003D4EEB" w:rsidTr="004C105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4EEB" w:rsidRPr="003D4EEB" w:rsidTr="004C105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</w:rPr>
                    <w:t>August 2014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4EEB" w:rsidRPr="003D4EEB" w:rsidTr="004C105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</w:rPr>
                    <w:t>September 2014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4EEB" w:rsidRPr="003D4EEB" w:rsidTr="004C105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</w:rPr>
                    <w:t>October 2014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EB" w:rsidRPr="003D4EEB" w:rsidTr="004C105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4EEB" w:rsidRPr="003D4EEB" w:rsidTr="004C105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</w:rPr>
                    <w:t>November 2014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4EEB" w:rsidRPr="003D4EEB" w:rsidTr="004C105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</w:rPr>
                    <w:t>December 2014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4EEB" w:rsidRPr="003D4EEB" w:rsidTr="004C105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</w:rPr>
                    <w:t>January 2015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EB" w:rsidRPr="003D4EEB" w:rsidTr="004C105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4EEB" w:rsidRPr="003D4EEB" w:rsidTr="004C105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</w:rPr>
                    <w:t>February 2015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4EEB" w:rsidRPr="003D4EEB" w:rsidTr="004C105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</w:rPr>
                    <w:t>March 2015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4EEB" w:rsidRPr="003D4EEB" w:rsidTr="004C105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</w:rPr>
                    <w:t>April 2015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EEB" w:rsidRPr="003D4EEB" w:rsidTr="004C105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4EEB" w:rsidRPr="003D4EEB" w:rsidTr="004C105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</w:rPr>
                    <w:t>May 2015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4EEB" w:rsidRPr="003D4EEB" w:rsidTr="004C105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</w:rPr>
                    <w:t>June 2015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D4EEB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4EEB" w:rsidRPr="003D4EEB" w:rsidTr="004C10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4EEB" w:rsidRPr="003D4EEB" w:rsidRDefault="003D4EEB" w:rsidP="003D4EEB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EEB" w:rsidRPr="003D4EEB" w:rsidRDefault="003D4EEB" w:rsidP="003D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EEB" w:rsidRPr="003D4EEB" w:rsidRDefault="003D4EEB" w:rsidP="003D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4EEB" w:rsidRPr="003D4EEB" w:rsidRDefault="003D4EEB" w:rsidP="003D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245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36"/>
        <w:gridCol w:w="2773"/>
        <w:gridCol w:w="236"/>
      </w:tblGrid>
      <w:tr w:rsidR="003D4EEB" w:rsidRPr="003D4EEB" w:rsidTr="004C105F">
        <w:trPr>
          <w:trHeight w:val="395"/>
        </w:trPr>
        <w:tc>
          <w:tcPr>
            <w:tcW w:w="236" w:type="dxa"/>
            <w:vAlign w:val="center"/>
          </w:tcPr>
          <w:p w:rsidR="003D4EEB" w:rsidRPr="003D4EEB" w:rsidRDefault="003D4EEB" w:rsidP="003D4EEB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3D4EEB" w:rsidRPr="003D4EEB" w:rsidRDefault="003D4EEB" w:rsidP="003D4EEB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</w:rPr>
            </w:pPr>
            <w:r w:rsidRPr="003D4EEB">
              <w:rPr>
                <w:rFonts w:ascii="Century Gothic" w:eastAsia="Times New Roman" w:hAnsi="Century Gothic" w:cs="Century Gothic"/>
                <w:sz w:val="20"/>
                <w:szCs w:val="20"/>
              </w:rPr>
              <w:t xml:space="preserve">Follow the school calendar as indicated above.  Missed days will be added at the end of the year.    </w:t>
            </w:r>
          </w:p>
        </w:tc>
        <w:tc>
          <w:tcPr>
            <w:tcW w:w="236" w:type="dxa"/>
            <w:vAlign w:val="center"/>
          </w:tcPr>
          <w:p w:rsidR="003D4EEB" w:rsidRPr="003D4EEB" w:rsidRDefault="003D4EEB" w:rsidP="003D4EEB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</w:rPr>
            </w:pPr>
          </w:p>
        </w:tc>
      </w:tr>
    </w:tbl>
    <w:p w:rsidR="003D4EEB" w:rsidRPr="003D4EEB" w:rsidRDefault="003D4EEB" w:rsidP="003D4EEB">
      <w:pPr>
        <w:spacing w:after="0" w:line="240" w:lineRule="auto"/>
        <w:rPr>
          <w:rFonts w:ascii="Century Gothic" w:eastAsia="Times New Roman" w:hAnsi="Century Gothic" w:cs="Century Gothic"/>
          <w:sz w:val="20"/>
          <w:szCs w:val="20"/>
        </w:rPr>
      </w:pPr>
    </w:p>
    <w:p w:rsidR="008931E9" w:rsidRDefault="008931E9" w:rsidP="001737AF">
      <w:pPr>
        <w:pStyle w:val="ListParagraph"/>
      </w:pPr>
    </w:p>
    <w:sectPr w:rsidR="008931E9" w:rsidSect="00FA7A30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437C"/>
    <w:multiLevelType w:val="hybridMultilevel"/>
    <w:tmpl w:val="A746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52"/>
    <w:rsid w:val="0008305E"/>
    <w:rsid w:val="001737AF"/>
    <w:rsid w:val="002323E1"/>
    <w:rsid w:val="00242ED1"/>
    <w:rsid w:val="003C3018"/>
    <w:rsid w:val="003D4EEB"/>
    <w:rsid w:val="00514086"/>
    <w:rsid w:val="005230D0"/>
    <w:rsid w:val="008931E9"/>
    <w:rsid w:val="00975FED"/>
    <w:rsid w:val="009C44AB"/>
    <w:rsid w:val="00B42885"/>
    <w:rsid w:val="00B67254"/>
    <w:rsid w:val="00C14D6B"/>
    <w:rsid w:val="00CC0352"/>
    <w:rsid w:val="00CF49EA"/>
    <w:rsid w:val="00F27FB4"/>
    <w:rsid w:val="00F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2014-07-28T18:23:00Z</cp:lastPrinted>
  <dcterms:created xsi:type="dcterms:W3CDTF">2014-08-15T19:23:00Z</dcterms:created>
  <dcterms:modified xsi:type="dcterms:W3CDTF">2014-08-19T18:49:00Z</dcterms:modified>
</cp:coreProperties>
</file>