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9A" w:rsidRDefault="00FB299A" w:rsidP="00FB299A">
      <w:pPr>
        <w:jc w:val="center"/>
      </w:pPr>
    </w:p>
    <w:p w:rsidR="00FB299A" w:rsidRDefault="00FB299A">
      <w:r>
        <w:t>October 2, 2013</w:t>
      </w:r>
    </w:p>
    <w:p w:rsidR="00FB299A" w:rsidRDefault="00FB299A"/>
    <w:p w:rsidR="00F3615C" w:rsidRDefault="00FA3E77">
      <w:r>
        <w:t>Dear Parents,</w:t>
      </w:r>
    </w:p>
    <w:p w:rsidR="00FA3E77" w:rsidRDefault="00FA3E77"/>
    <w:p w:rsidR="00576BE2" w:rsidRDefault="00FA3E77">
      <w:r>
        <w:t xml:space="preserve">Greeting the busses in the morning is one of the best parts of my </w:t>
      </w:r>
      <w:r w:rsidR="00FB299A">
        <w:t xml:space="preserve">day </w:t>
      </w:r>
      <w:r>
        <w:t>as principal of Dwight. On cool October mornings, students pop off their busses</w:t>
      </w:r>
      <w:r w:rsidR="00576BE2">
        <w:t xml:space="preserve"> and out of their cars</w:t>
      </w:r>
      <w:r>
        <w:t xml:space="preserve"> with smiles on their faces ready to learn. What a joy to watch our children walking into school hand in hand</w:t>
      </w:r>
      <w:r w:rsidR="00FB299A">
        <w:t>,</w:t>
      </w:r>
      <w:r>
        <w:t xml:space="preserve"> hopeful and excited for their day to unfold. As I follow them into the building, I see them “high-fiving” Mr. Gelsi and making their way to our morning message. </w:t>
      </w:r>
    </w:p>
    <w:p w:rsidR="00576BE2" w:rsidRDefault="00576BE2"/>
    <w:p w:rsidR="00FA3E77" w:rsidRDefault="00FA3E77">
      <w:r>
        <w:t>Thoughtful responses</w:t>
      </w:r>
      <w:r w:rsidR="00C83F11">
        <w:t>,</w:t>
      </w:r>
      <w:r>
        <w:t xml:space="preserve"> to the </w:t>
      </w:r>
      <w:r w:rsidR="00576BE2">
        <w:t xml:space="preserve">daily </w:t>
      </w:r>
      <w:r w:rsidR="00C83F11">
        <w:t>morning message,</w:t>
      </w:r>
      <w:r>
        <w:t xml:space="preserve"> are colorfully written on </w:t>
      </w:r>
      <w:r w:rsidR="003A2EA2">
        <w:t xml:space="preserve">our chart </w:t>
      </w:r>
      <w:r>
        <w:t>for all to see. This morning, I asked student</w:t>
      </w:r>
      <w:r w:rsidR="003A2EA2">
        <w:t>s</w:t>
      </w:r>
      <w:r w:rsidR="0021662D">
        <w:t xml:space="preserve"> to </w:t>
      </w:r>
      <w:r w:rsidR="004F20B7">
        <w:t>define</w:t>
      </w:r>
      <w:r w:rsidR="0021662D">
        <w:t xml:space="preserve"> </w:t>
      </w:r>
      <w:r w:rsidR="0021662D" w:rsidRPr="0021662D">
        <w:rPr>
          <w:i/>
        </w:rPr>
        <w:t>peace</w:t>
      </w:r>
      <w:r w:rsidR="0021662D">
        <w:t>.</w:t>
      </w:r>
      <w:r>
        <w:t xml:space="preserve"> </w:t>
      </w:r>
      <w:r w:rsidR="00576BE2">
        <w:t xml:space="preserve">In a world that is often less than peaceful, our children focused on the simple things in life that can bring us peace if we, adults, take the time to enjoy them. According to our Dwight Dragons, </w:t>
      </w:r>
      <w:r w:rsidR="00FB299A">
        <w:t>p</w:t>
      </w:r>
      <w:r w:rsidR="00576BE2">
        <w:t>eace is: reading a good book, taking a long nap, doing math, painting, bund</w:t>
      </w:r>
      <w:r w:rsidR="003A2EA2">
        <w:t>l</w:t>
      </w:r>
      <w:r w:rsidR="00576BE2">
        <w:t xml:space="preserve">ing up on a warm beach </w:t>
      </w:r>
      <w:r w:rsidR="00C83F11">
        <w:t>or</w:t>
      </w:r>
      <w:r w:rsidR="00576BE2">
        <w:t xml:space="preserve"> sitting in </w:t>
      </w:r>
      <w:r w:rsidR="003A2EA2">
        <w:t>b</w:t>
      </w:r>
      <w:r w:rsidR="00576BE2">
        <w:t>ed reading</w:t>
      </w:r>
      <w:r w:rsidR="00FB299A">
        <w:t>-</w:t>
      </w:r>
      <w:r w:rsidR="004F20B7">
        <w:t xml:space="preserve"> just</w:t>
      </w:r>
      <w:r w:rsidR="00576BE2">
        <w:t xml:space="preserve"> to name a few. When was the last time you took a long nap, read a good book or painted a beautiful picture? The joy of being an educator lies in what we learn from our students.</w:t>
      </w:r>
      <w:r w:rsidR="003A2EA2">
        <w:t xml:space="preserve"> Their </w:t>
      </w:r>
      <w:r w:rsidR="00C83F11">
        <w:t>clear</w:t>
      </w:r>
      <w:r w:rsidR="003A2EA2">
        <w:t xml:space="preserve"> vision, truthfulness and innocence help us remember to notice the little things and to relish each day along our</w:t>
      </w:r>
      <w:r w:rsidR="00C83F11">
        <w:t xml:space="preserve"> life’s journey</w:t>
      </w:r>
      <w:r w:rsidR="003A2EA2">
        <w:t>.</w:t>
      </w:r>
    </w:p>
    <w:p w:rsidR="003A2EA2" w:rsidRDefault="003A2EA2"/>
    <w:p w:rsidR="002757C8" w:rsidRDefault="003A2EA2">
      <w:r>
        <w:t xml:space="preserve">As the leaves turn and the days grow cooler, take time to notice the small peaceful gifts that are given to us each day. Please also </w:t>
      </w:r>
      <w:r w:rsidR="005F20C1">
        <w:t xml:space="preserve">carve out </w:t>
      </w:r>
      <w:r>
        <w:t xml:space="preserve">time </w:t>
      </w:r>
      <w:r w:rsidR="005F20C1">
        <w:t>in</w:t>
      </w:r>
      <w:r>
        <w:t xml:space="preserve"> your busy schedules to join us </w:t>
      </w:r>
      <w:r w:rsidR="002757C8">
        <w:t>here at Dwight this month for some very special events!</w:t>
      </w:r>
    </w:p>
    <w:p w:rsidR="00022568" w:rsidRDefault="00022568"/>
    <w:tbl>
      <w:tblPr>
        <w:tblStyle w:val="TableGrid"/>
        <w:tblW w:w="0" w:type="auto"/>
        <w:tblLook w:val="04A0" w:firstRow="1" w:lastRow="0" w:firstColumn="1" w:lastColumn="0" w:noHBand="0" w:noVBand="1"/>
      </w:tblPr>
      <w:tblGrid>
        <w:gridCol w:w="3192"/>
        <w:gridCol w:w="3192"/>
        <w:gridCol w:w="3192"/>
      </w:tblGrid>
      <w:tr w:rsidR="00022568" w:rsidTr="00022568">
        <w:tc>
          <w:tcPr>
            <w:tcW w:w="3192" w:type="dxa"/>
          </w:tcPr>
          <w:p w:rsidR="00022568" w:rsidRDefault="00022568">
            <w:r>
              <w:t>Date</w:t>
            </w:r>
          </w:p>
        </w:tc>
        <w:tc>
          <w:tcPr>
            <w:tcW w:w="3192" w:type="dxa"/>
          </w:tcPr>
          <w:p w:rsidR="00022568" w:rsidRDefault="00022568">
            <w:r>
              <w:t>Time</w:t>
            </w:r>
          </w:p>
        </w:tc>
        <w:tc>
          <w:tcPr>
            <w:tcW w:w="3192" w:type="dxa"/>
          </w:tcPr>
          <w:p w:rsidR="00022568" w:rsidRDefault="00022568">
            <w:r>
              <w:t>Event</w:t>
            </w:r>
          </w:p>
        </w:tc>
      </w:tr>
      <w:tr w:rsidR="00022568" w:rsidTr="00022568">
        <w:tc>
          <w:tcPr>
            <w:tcW w:w="3192" w:type="dxa"/>
          </w:tcPr>
          <w:p w:rsidR="00022568" w:rsidRDefault="00022568">
            <w:r>
              <w:t>Wednesday, October 9</w:t>
            </w:r>
            <w:r>
              <w:tab/>
            </w:r>
          </w:p>
        </w:tc>
        <w:tc>
          <w:tcPr>
            <w:tcW w:w="3192" w:type="dxa"/>
          </w:tcPr>
          <w:p w:rsidR="00022568" w:rsidRDefault="00022568">
            <w:r>
              <w:t>9:15 a.m.</w:t>
            </w:r>
          </w:p>
        </w:tc>
        <w:tc>
          <w:tcPr>
            <w:tcW w:w="3192" w:type="dxa"/>
          </w:tcPr>
          <w:p w:rsidR="00022568" w:rsidRDefault="004831EA">
            <w:r>
              <w:t>Math Workshop</w:t>
            </w:r>
          </w:p>
        </w:tc>
      </w:tr>
      <w:tr w:rsidR="00022568" w:rsidTr="00022568">
        <w:tc>
          <w:tcPr>
            <w:tcW w:w="3192" w:type="dxa"/>
          </w:tcPr>
          <w:p w:rsidR="00022568" w:rsidRDefault="00022568">
            <w:r>
              <w:t>Thursday, October 17</w:t>
            </w:r>
          </w:p>
        </w:tc>
        <w:tc>
          <w:tcPr>
            <w:tcW w:w="3192" w:type="dxa"/>
          </w:tcPr>
          <w:p w:rsidR="00022568" w:rsidRDefault="003362C1">
            <w:r>
              <w:t xml:space="preserve">6:00 </w:t>
            </w:r>
            <w:r w:rsidR="004F20B7">
              <w:t xml:space="preserve">p.m. </w:t>
            </w:r>
            <w:r>
              <w:t>– 8:00 p.m.</w:t>
            </w:r>
          </w:p>
        </w:tc>
        <w:tc>
          <w:tcPr>
            <w:tcW w:w="3192" w:type="dxa"/>
          </w:tcPr>
          <w:p w:rsidR="00022568" w:rsidRDefault="004831EA">
            <w:r>
              <w:t>Fall Conferences</w:t>
            </w:r>
          </w:p>
        </w:tc>
      </w:tr>
      <w:tr w:rsidR="00022568" w:rsidTr="00022568">
        <w:tc>
          <w:tcPr>
            <w:tcW w:w="3192" w:type="dxa"/>
          </w:tcPr>
          <w:p w:rsidR="00022568" w:rsidRDefault="00022568">
            <w:r>
              <w:t>Wednesday, October 23</w:t>
            </w:r>
            <w:r>
              <w:tab/>
            </w:r>
          </w:p>
        </w:tc>
        <w:tc>
          <w:tcPr>
            <w:tcW w:w="3192" w:type="dxa"/>
          </w:tcPr>
          <w:p w:rsidR="00022568" w:rsidRDefault="003362C1">
            <w:r>
              <w:t xml:space="preserve">6:00 </w:t>
            </w:r>
            <w:r w:rsidR="004F20B7">
              <w:t>p.m.</w:t>
            </w:r>
            <w:r>
              <w:t>– 8:00 p.m.</w:t>
            </w:r>
          </w:p>
        </w:tc>
        <w:tc>
          <w:tcPr>
            <w:tcW w:w="3192" w:type="dxa"/>
          </w:tcPr>
          <w:p w:rsidR="00022568" w:rsidRDefault="004831EA">
            <w:r>
              <w:t>Fall Conferences</w:t>
            </w:r>
          </w:p>
        </w:tc>
      </w:tr>
      <w:tr w:rsidR="00022568" w:rsidTr="00022568">
        <w:tc>
          <w:tcPr>
            <w:tcW w:w="3192" w:type="dxa"/>
          </w:tcPr>
          <w:p w:rsidR="00022568" w:rsidRDefault="00022568">
            <w:r>
              <w:t>Wednesday, October 23</w:t>
            </w:r>
            <w:r>
              <w:tab/>
            </w:r>
          </w:p>
        </w:tc>
        <w:tc>
          <w:tcPr>
            <w:tcW w:w="3192" w:type="dxa"/>
          </w:tcPr>
          <w:p w:rsidR="00022568" w:rsidRDefault="00022568" w:rsidP="004831EA">
            <w:r>
              <w:t xml:space="preserve">12:15 </w:t>
            </w:r>
            <w:r w:rsidR="004831EA">
              <w:t>p</w:t>
            </w:r>
            <w:r>
              <w:t>.m.</w:t>
            </w:r>
          </w:p>
        </w:tc>
        <w:tc>
          <w:tcPr>
            <w:tcW w:w="3192" w:type="dxa"/>
          </w:tcPr>
          <w:p w:rsidR="00022568" w:rsidRDefault="004831EA">
            <w:r>
              <w:t>Walk-A-Thon</w:t>
            </w:r>
          </w:p>
        </w:tc>
      </w:tr>
      <w:tr w:rsidR="00022568" w:rsidTr="00022568">
        <w:tc>
          <w:tcPr>
            <w:tcW w:w="3192" w:type="dxa"/>
          </w:tcPr>
          <w:p w:rsidR="00022568" w:rsidRDefault="00022568">
            <w:r>
              <w:t>Thursday, October 24</w:t>
            </w:r>
          </w:p>
        </w:tc>
        <w:tc>
          <w:tcPr>
            <w:tcW w:w="3192" w:type="dxa"/>
          </w:tcPr>
          <w:p w:rsidR="00022568" w:rsidRDefault="003362C1">
            <w:r>
              <w:t>2:00</w:t>
            </w:r>
            <w:r w:rsidR="004F20B7">
              <w:t xml:space="preserve"> p.m.</w:t>
            </w:r>
            <w:r>
              <w:t xml:space="preserve"> – 4:00 p.m. </w:t>
            </w:r>
          </w:p>
        </w:tc>
        <w:tc>
          <w:tcPr>
            <w:tcW w:w="3192" w:type="dxa"/>
          </w:tcPr>
          <w:p w:rsidR="00022568" w:rsidRDefault="004831EA">
            <w:r>
              <w:t>Fall Conferences</w:t>
            </w:r>
          </w:p>
        </w:tc>
      </w:tr>
      <w:tr w:rsidR="00022568" w:rsidTr="00022568">
        <w:tc>
          <w:tcPr>
            <w:tcW w:w="3192" w:type="dxa"/>
          </w:tcPr>
          <w:p w:rsidR="00022568" w:rsidRDefault="00022568">
            <w:r>
              <w:t xml:space="preserve">Thursday, October 31 </w:t>
            </w:r>
            <w:r>
              <w:tab/>
            </w:r>
          </w:p>
        </w:tc>
        <w:tc>
          <w:tcPr>
            <w:tcW w:w="3192" w:type="dxa"/>
          </w:tcPr>
          <w:p w:rsidR="00022568" w:rsidRDefault="00022568">
            <w:r>
              <w:t>2:15 p.m.</w:t>
            </w:r>
          </w:p>
        </w:tc>
        <w:tc>
          <w:tcPr>
            <w:tcW w:w="3192" w:type="dxa"/>
          </w:tcPr>
          <w:p w:rsidR="00022568" w:rsidRDefault="004831EA">
            <w:r>
              <w:t>Halloween</w:t>
            </w:r>
          </w:p>
        </w:tc>
      </w:tr>
    </w:tbl>
    <w:p w:rsidR="002757C8" w:rsidRDefault="002757C8"/>
    <w:p w:rsidR="003A2EA2" w:rsidRDefault="00A15E60">
      <w:r>
        <w:t>We look forward to seeing everyone</w:t>
      </w:r>
      <w:bookmarkStart w:id="0" w:name="_GoBack"/>
      <w:bookmarkEnd w:id="0"/>
      <w:r w:rsidR="005F20C1">
        <w:t xml:space="preserve"> during fall conferences on October 17, 23 and 24. </w:t>
      </w:r>
      <w:r w:rsidR="002757C8">
        <w:t xml:space="preserve">Additionally, </w:t>
      </w:r>
      <w:r w:rsidR="005F20C1">
        <w:t>Mrs. Robinson and Mrs. Varga will be in the library,</w:t>
      </w:r>
      <w:r w:rsidR="00FB299A">
        <w:t xml:space="preserve"> </w:t>
      </w:r>
      <w:r w:rsidR="005F20C1">
        <w:t>during conferences, if you need assistance with your Infinite Campus account.</w:t>
      </w:r>
    </w:p>
    <w:p w:rsidR="002757C8" w:rsidRDefault="002757C8"/>
    <w:p w:rsidR="002757C8" w:rsidRDefault="002757C8">
      <w:r>
        <w:t>Respectfully,</w:t>
      </w:r>
    </w:p>
    <w:p w:rsidR="002757C8" w:rsidRDefault="00FB299A">
      <w:r>
        <w:rPr>
          <w:noProof/>
        </w:rPr>
        <w:drawing>
          <wp:inline distT="0" distB="0" distL="0" distR="0" wp14:anchorId="6F8CA011" wp14:editId="00E5ABC8">
            <wp:extent cx="1143621"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621" cy="400050"/>
                    </a:xfrm>
                    <a:prstGeom prst="rect">
                      <a:avLst/>
                    </a:prstGeom>
                    <a:noFill/>
                    <a:ln>
                      <a:noFill/>
                    </a:ln>
                  </pic:spPr>
                </pic:pic>
              </a:graphicData>
            </a:graphic>
          </wp:inline>
        </w:drawing>
      </w:r>
    </w:p>
    <w:p w:rsidR="002757C8" w:rsidRDefault="002757C8">
      <w:r>
        <w:t>Mimi Maniscalco</w:t>
      </w:r>
    </w:p>
    <w:p w:rsidR="002757C8" w:rsidRDefault="002757C8">
      <w:r>
        <w:t>Principal</w:t>
      </w:r>
    </w:p>
    <w:p w:rsidR="005F20C1" w:rsidRDefault="005F20C1"/>
    <w:p w:rsidR="005F20C1" w:rsidRDefault="005F20C1"/>
    <w:p w:rsidR="005F20C1" w:rsidRDefault="005F20C1"/>
    <w:p w:rsidR="005F20C1" w:rsidRDefault="005F20C1"/>
    <w:sectPr w:rsidR="005F2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77"/>
    <w:rsid w:val="00022568"/>
    <w:rsid w:val="0021662D"/>
    <w:rsid w:val="002757C8"/>
    <w:rsid w:val="003362C1"/>
    <w:rsid w:val="003A2EA2"/>
    <w:rsid w:val="004831EA"/>
    <w:rsid w:val="004F20B7"/>
    <w:rsid w:val="00576BE2"/>
    <w:rsid w:val="005F20C1"/>
    <w:rsid w:val="0066278D"/>
    <w:rsid w:val="00A15E60"/>
    <w:rsid w:val="00C83F11"/>
    <w:rsid w:val="00F3615C"/>
    <w:rsid w:val="00FA3E77"/>
    <w:rsid w:val="00FB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99A"/>
    <w:rPr>
      <w:rFonts w:ascii="Tahoma" w:hAnsi="Tahoma" w:cs="Tahoma"/>
      <w:sz w:val="16"/>
      <w:szCs w:val="16"/>
    </w:rPr>
  </w:style>
  <w:style w:type="character" w:customStyle="1" w:styleId="BalloonTextChar">
    <w:name w:val="Balloon Text Char"/>
    <w:basedOn w:val="DefaultParagraphFont"/>
    <w:link w:val="BalloonText"/>
    <w:uiPriority w:val="99"/>
    <w:semiHidden/>
    <w:rsid w:val="00FB299A"/>
    <w:rPr>
      <w:rFonts w:ascii="Tahoma" w:hAnsi="Tahoma" w:cs="Tahoma"/>
      <w:sz w:val="16"/>
      <w:szCs w:val="16"/>
    </w:rPr>
  </w:style>
  <w:style w:type="table" w:styleId="TableGrid">
    <w:name w:val="Table Grid"/>
    <w:basedOn w:val="TableNormal"/>
    <w:uiPriority w:val="59"/>
    <w:rsid w:val="00022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99A"/>
    <w:rPr>
      <w:rFonts w:ascii="Tahoma" w:hAnsi="Tahoma" w:cs="Tahoma"/>
      <w:sz w:val="16"/>
      <w:szCs w:val="16"/>
    </w:rPr>
  </w:style>
  <w:style w:type="character" w:customStyle="1" w:styleId="BalloonTextChar">
    <w:name w:val="Balloon Text Char"/>
    <w:basedOn w:val="DefaultParagraphFont"/>
    <w:link w:val="BalloonText"/>
    <w:uiPriority w:val="99"/>
    <w:semiHidden/>
    <w:rsid w:val="00FB299A"/>
    <w:rPr>
      <w:rFonts w:ascii="Tahoma" w:hAnsi="Tahoma" w:cs="Tahoma"/>
      <w:sz w:val="16"/>
      <w:szCs w:val="16"/>
    </w:rPr>
  </w:style>
  <w:style w:type="table" w:styleId="TableGrid">
    <w:name w:val="Table Grid"/>
    <w:basedOn w:val="TableNormal"/>
    <w:uiPriority w:val="59"/>
    <w:rsid w:val="00022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2013-10-02T18:19:00Z</dcterms:created>
  <dcterms:modified xsi:type="dcterms:W3CDTF">2013-10-02T19:22:00Z</dcterms:modified>
</cp:coreProperties>
</file>