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88273" w14:textId="77777777" w:rsidR="00DC3FD9" w:rsidRDefault="00DC3FD9" w:rsidP="007B7CB9">
      <w:pPr>
        <w:autoSpaceDE w:val="0"/>
        <w:autoSpaceDN w:val="0"/>
        <w:adjustRightInd w:val="0"/>
        <w:spacing w:after="0" w:line="240" w:lineRule="auto"/>
        <w:rPr>
          <w:rFonts w:cs="SerifaStd-Light"/>
          <w:b/>
          <w:sz w:val="24"/>
          <w:szCs w:val="24"/>
        </w:rPr>
      </w:pPr>
    </w:p>
    <w:p w14:paraId="16BBDC0F" w14:textId="29415B4F" w:rsidR="007B7CB9" w:rsidRDefault="00DC3FD9" w:rsidP="007B7CB9">
      <w:pPr>
        <w:autoSpaceDE w:val="0"/>
        <w:autoSpaceDN w:val="0"/>
        <w:adjustRightInd w:val="0"/>
        <w:spacing w:after="0" w:line="240" w:lineRule="auto"/>
        <w:rPr>
          <w:rFonts w:cs="SerifaStd-Light"/>
          <w:b/>
          <w:sz w:val="24"/>
          <w:szCs w:val="24"/>
        </w:rPr>
      </w:pPr>
      <w:r>
        <w:rPr>
          <w:rFonts w:cs="SerifaStd-Light"/>
          <w:b/>
          <w:sz w:val="24"/>
          <w:szCs w:val="24"/>
        </w:rPr>
        <w:t xml:space="preserve">Name: </w:t>
      </w:r>
    </w:p>
    <w:p w14:paraId="70811F0F" w14:textId="77777777" w:rsidR="00DC3FD9" w:rsidRDefault="00DC3FD9" w:rsidP="007B7CB9">
      <w:pPr>
        <w:autoSpaceDE w:val="0"/>
        <w:autoSpaceDN w:val="0"/>
        <w:adjustRightInd w:val="0"/>
        <w:spacing w:after="0" w:line="240" w:lineRule="auto"/>
        <w:rPr>
          <w:rFonts w:cs="SerifaStd-Light"/>
          <w:b/>
          <w:sz w:val="24"/>
          <w:szCs w:val="24"/>
        </w:rPr>
      </w:pPr>
    </w:p>
    <w:p w14:paraId="16BBDC11" w14:textId="77777777" w:rsidR="00F20098" w:rsidRPr="007B7CB9" w:rsidRDefault="003F0657" w:rsidP="007B7C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rifaStd-Light"/>
          <w:b/>
          <w:sz w:val="24"/>
          <w:szCs w:val="24"/>
        </w:rPr>
      </w:pPr>
      <w:r w:rsidRPr="007B7CB9">
        <w:rPr>
          <w:rFonts w:cs="SerifaStd-Light"/>
          <w:b/>
          <w:sz w:val="24"/>
          <w:szCs w:val="24"/>
        </w:rPr>
        <w:t>All living systems require constant input of free energy.</w:t>
      </w:r>
    </w:p>
    <w:p w14:paraId="16BBDC12" w14:textId="77777777" w:rsidR="007B7CB9" w:rsidRDefault="003F0657" w:rsidP="007B7CB9">
      <w:pPr>
        <w:pStyle w:val="NoSpacing"/>
        <w:numPr>
          <w:ilvl w:val="1"/>
          <w:numId w:val="2"/>
        </w:numPr>
        <w:rPr>
          <w:sz w:val="22"/>
        </w:rPr>
      </w:pPr>
      <w:r w:rsidRPr="00C372D4">
        <w:rPr>
          <w:sz w:val="22"/>
        </w:rPr>
        <w:t>Organisms use free energy to maintain organization, grow and reproduce.</w:t>
      </w:r>
    </w:p>
    <w:p w14:paraId="16BBDC13" w14:textId="77777777" w:rsidR="007B7CB9" w:rsidRDefault="003F0657" w:rsidP="007B7CB9">
      <w:pPr>
        <w:pStyle w:val="NoSpacing"/>
        <w:numPr>
          <w:ilvl w:val="1"/>
          <w:numId w:val="2"/>
        </w:numPr>
        <w:rPr>
          <w:sz w:val="22"/>
        </w:rPr>
      </w:pPr>
      <w:r w:rsidRPr="007B7CB9">
        <w:rPr>
          <w:sz w:val="22"/>
        </w:rPr>
        <w:t>Organisms use various strategies to regulate body temperature and metabolism.</w:t>
      </w:r>
    </w:p>
    <w:p w14:paraId="16BBDC14" w14:textId="77777777" w:rsidR="007B7CB9" w:rsidRDefault="003F0657" w:rsidP="007B7CB9">
      <w:pPr>
        <w:pStyle w:val="NoSpacing"/>
        <w:numPr>
          <w:ilvl w:val="2"/>
          <w:numId w:val="2"/>
        </w:numPr>
        <w:rPr>
          <w:sz w:val="22"/>
        </w:rPr>
      </w:pPr>
      <w:proofErr w:type="spellStart"/>
      <w:r w:rsidRPr="007B7CB9">
        <w:rPr>
          <w:sz w:val="22"/>
        </w:rPr>
        <w:t>Endothermy</w:t>
      </w:r>
      <w:proofErr w:type="spellEnd"/>
      <w:r w:rsidRPr="007B7CB9">
        <w:rPr>
          <w:sz w:val="22"/>
        </w:rPr>
        <w:t xml:space="preserve"> (the use of thermal energy generated by metabolism to maintain homeostatic body temperatures)</w:t>
      </w:r>
    </w:p>
    <w:p w14:paraId="16BBDC15" w14:textId="77777777" w:rsidR="007B7CB9" w:rsidRDefault="003F0657" w:rsidP="007B7CB9">
      <w:pPr>
        <w:pStyle w:val="NoSpacing"/>
        <w:numPr>
          <w:ilvl w:val="2"/>
          <w:numId w:val="2"/>
        </w:numPr>
        <w:rPr>
          <w:sz w:val="22"/>
        </w:rPr>
      </w:pPr>
      <w:proofErr w:type="spellStart"/>
      <w:r w:rsidRPr="007B7CB9">
        <w:rPr>
          <w:sz w:val="22"/>
        </w:rPr>
        <w:t>Ectothermy</w:t>
      </w:r>
      <w:proofErr w:type="spellEnd"/>
      <w:r w:rsidRPr="007B7CB9">
        <w:rPr>
          <w:sz w:val="22"/>
        </w:rPr>
        <w:t xml:space="preserve"> (the use of external thermal energy to help regulate and maintain body temperature)</w:t>
      </w:r>
    </w:p>
    <w:p w14:paraId="16BBDC16" w14:textId="77777777" w:rsidR="003F0657" w:rsidRPr="007B7CB9" w:rsidRDefault="003F0657" w:rsidP="007B7CB9">
      <w:pPr>
        <w:pStyle w:val="NoSpacing"/>
        <w:numPr>
          <w:ilvl w:val="1"/>
          <w:numId w:val="2"/>
        </w:numPr>
        <w:rPr>
          <w:sz w:val="22"/>
        </w:rPr>
      </w:pPr>
      <w:r w:rsidRPr="007B7CB9">
        <w:rPr>
          <w:sz w:val="22"/>
        </w:rPr>
        <w:t xml:space="preserve"> There is a relationship between metabolic rate per unit body mass and the size of multicellular organisms — generally, the smaller the organism, the higher the metabolic rate.</w:t>
      </w:r>
    </w:p>
    <w:p w14:paraId="16BBDC17" w14:textId="77777777" w:rsidR="003F0657" w:rsidRPr="00C372D4" w:rsidRDefault="003F0657" w:rsidP="003F0657">
      <w:pPr>
        <w:pStyle w:val="NoSpacing"/>
        <w:rPr>
          <w:sz w:val="22"/>
        </w:rPr>
      </w:pPr>
    </w:p>
    <w:p w14:paraId="16BBDC18" w14:textId="77777777" w:rsidR="007B7CB9" w:rsidRDefault="006D6F45" w:rsidP="007B7CB9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Organisms must exchange matter with the environment to grow, reproduce and maintain organization.</w:t>
      </w:r>
    </w:p>
    <w:p w14:paraId="16BBDC19" w14:textId="77777777" w:rsidR="007B7CB9" w:rsidRPr="007B7CB9" w:rsidRDefault="006D6F45" w:rsidP="007B7CB9">
      <w:pPr>
        <w:pStyle w:val="NoSpacing"/>
        <w:numPr>
          <w:ilvl w:val="1"/>
          <w:numId w:val="2"/>
        </w:numPr>
        <w:rPr>
          <w:b/>
          <w:szCs w:val="24"/>
        </w:rPr>
      </w:pPr>
      <w:r w:rsidRPr="007B7CB9">
        <w:rPr>
          <w:sz w:val="22"/>
        </w:rPr>
        <w:t>Surface area-to-volume ratios affect a biological system’s ability to obtain necessary resources or eliminate waste products.</w:t>
      </w:r>
    </w:p>
    <w:p w14:paraId="16BBDC1A" w14:textId="77777777" w:rsidR="007B7CB9" w:rsidRDefault="007B7CB9" w:rsidP="007B7CB9">
      <w:pPr>
        <w:pStyle w:val="NoSpacing"/>
        <w:numPr>
          <w:ilvl w:val="2"/>
          <w:numId w:val="2"/>
        </w:numPr>
        <w:rPr>
          <w:b/>
          <w:szCs w:val="24"/>
        </w:rPr>
      </w:pPr>
      <w:r w:rsidRPr="007B7CB9">
        <w:rPr>
          <w:sz w:val="22"/>
        </w:rPr>
        <w:t>As cells increase in volume, the relative surface area decreases and demand for material resources increases; more cellular structures are necessary to adequately exchange materials and energy with the environment. These limitations restrict cell size.</w:t>
      </w:r>
    </w:p>
    <w:p w14:paraId="16BBDC1B" w14:textId="77777777" w:rsidR="007B7CB9" w:rsidRPr="007B7CB9" w:rsidRDefault="007B7CB9" w:rsidP="007B7CB9">
      <w:pPr>
        <w:pStyle w:val="NoSpacing"/>
        <w:numPr>
          <w:ilvl w:val="2"/>
          <w:numId w:val="2"/>
        </w:numPr>
        <w:rPr>
          <w:b/>
          <w:szCs w:val="24"/>
        </w:rPr>
      </w:pPr>
      <w:r w:rsidRPr="007B7CB9">
        <w:rPr>
          <w:sz w:val="22"/>
        </w:rPr>
        <w:t>Organisms also use structures to maximize surface area and the exchange of materials</w:t>
      </w:r>
      <w:r w:rsidRPr="007B7CB9">
        <w:rPr>
          <w:i/>
          <w:sz w:val="22"/>
        </w:rPr>
        <w:t>:</w:t>
      </w:r>
    </w:p>
    <w:p w14:paraId="16BBDC1C" w14:textId="77777777" w:rsidR="007B7CB9" w:rsidRPr="00C372D4" w:rsidRDefault="007B7CB9" w:rsidP="007B7CB9">
      <w:pPr>
        <w:pStyle w:val="NoSpacing"/>
        <w:ind w:left="2160" w:firstLine="720"/>
        <w:rPr>
          <w:sz w:val="22"/>
        </w:rPr>
      </w:pPr>
      <w:r w:rsidRPr="00C372D4">
        <w:rPr>
          <w:sz w:val="22"/>
        </w:rPr>
        <w:t>• Cells of the alveoli</w:t>
      </w:r>
    </w:p>
    <w:p w14:paraId="16BBDC1D" w14:textId="77777777" w:rsidR="007B7CB9" w:rsidRPr="00C372D4" w:rsidRDefault="007B7CB9" w:rsidP="007B7CB9">
      <w:pPr>
        <w:pStyle w:val="NoSpacing"/>
        <w:ind w:left="2160" w:firstLine="720"/>
        <w:rPr>
          <w:sz w:val="22"/>
        </w:rPr>
      </w:pPr>
      <w:r w:rsidRPr="00C372D4">
        <w:rPr>
          <w:sz w:val="22"/>
        </w:rPr>
        <w:t>• Cells of the villi</w:t>
      </w:r>
    </w:p>
    <w:p w14:paraId="16BBDC1E" w14:textId="77777777" w:rsidR="007B7CB9" w:rsidRPr="007B7CB9" w:rsidRDefault="007B7CB9" w:rsidP="007B7CB9">
      <w:pPr>
        <w:pStyle w:val="NoSpacing"/>
        <w:ind w:left="2160" w:firstLine="720"/>
        <w:rPr>
          <w:sz w:val="22"/>
        </w:rPr>
      </w:pPr>
      <w:r w:rsidRPr="00C372D4">
        <w:rPr>
          <w:sz w:val="22"/>
        </w:rPr>
        <w:t>• Microvilli</w:t>
      </w:r>
    </w:p>
    <w:p w14:paraId="16BBDC1F" w14:textId="77777777" w:rsidR="007B7CB9" w:rsidRPr="007B7CB9" w:rsidRDefault="007B7CB9" w:rsidP="007B7CB9">
      <w:pPr>
        <w:pStyle w:val="NoSpacing"/>
        <w:numPr>
          <w:ilvl w:val="1"/>
          <w:numId w:val="2"/>
        </w:numPr>
        <w:rPr>
          <w:sz w:val="22"/>
        </w:rPr>
      </w:pPr>
      <w:r w:rsidRPr="00C372D4">
        <w:rPr>
          <w:sz w:val="22"/>
        </w:rPr>
        <w:t>The surface area of the plasma membrane must be large enough to adequately exchange materials; smaller cells have a more favorable surface area-to-volume ratio for exchange of materials with the environment.</w:t>
      </w:r>
    </w:p>
    <w:p w14:paraId="16BBDC20" w14:textId="77777777" w:rsidR="006D6F45" w:rsidRPr="00C372D4" w:rsidRDefault="006D6F45" w:rsidP="006D6F45">
      <w:pPr>
        <w:pStyle w:val="NoSpacing"/>
        <w:rPr>
          <w:sz w:val="22"/>
        </w:rPr>
      </w:pPr>
    </w:p>
    <w:p w14:paraId="16BBDC21" w14:textId="77777777" w:rsidR="007B7CB9" w:rsidRDefault="003F0657" w:rsidP="007B7CB9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Organisms use feedback mechanisms to maintain their internal environments and respond to external environmental changes.</w:t>
      </w:r>
    </w:p>
    <w:p w14:paraId="16BBDC22" w14:textId="77777777" w:rsidR="007B7CB9" w:rsidRDefault="003F0657" w:rsidP="007B7CB9">
      <w:pPr>
        <w:pStyle w:val="NoSpacing"/>
        <w:numPr>
          <w:ilvl w:val="1"/>
          <w:numId w:val="2"/>
        </w:numPr>
        <w:rPr>
          <w:b/>
          <w:szCs w:val="24"/>
        </w:rPr>
      </w:pPr>
      <w:r w:rsidRPr="007B7CB9">
        <w:rPr>
          <w:sz w:val="22"/>
        </w:rPr>
        <w:t>Negative feedback mechanisms maintain dynamic homeostasis for a particular condition (variable) by regulating physiological processes, returning the changing condition back to its target set point.</w:t>
      </w:r>
    </w:p>
    <w:p w14:paraId="16BBDC23" w14:textId="77777777" w:rsidR="003F0657" w:rsidRPr="007B7CB9" w:rsidRDefault="007B7CB9" w:rsidP="007B7CB9">
      <w:pPr>
        <w:pStyle w:val="NoSpacing"/>
        <w:numPr>
          <w:ilvl w:val="2"/>
          <w:numId w:val="2"/>
        </w:numPr>
        <w:rPr>
          <w:b/>
          <w:szCs w:val="24"/>
        </w:rPr>
      </w:pPr>
      <w:r w:rsidRPr="007B7CB9">
        <w:rPr>
          <w:i/>
          <w:szCs w:val="24"/>
        </w:rPr>
        <w:t>For example</w:t>
      </w:r>
      <w:r>
        <w:rPr>
          <w:b/>
          <w:szCs w:val="24"/>
        </w:rPr>
        <w:t xml:space="preserve">: </w:t>
      </w:r>
      <w:r w:rsidR="003F0657" w:rsidRPr="007B7CB9">
        <w:rPr>
          <w:sz w:val="22"/>
        </w:rPr>
        <w:t>Temperature regulation in animals</w:t>
      </w:r>
    </w:p>
    <w:p w14:paraId="16BBDC24" w14:textId="77777777" w:rsidR="003F0657" w:rsidRPr="00C372D4" w:rsidRDefault="003F0657" w:rsidP="003F0657">
      <w:pPr>
        <w:pStyle w:val="NoSpacing"/>
        <w:rPr>
          <w:sz w:val="22"/>
        </w:rPr>
      </w:pPr>
    </w:p>
    <w:p w14:paraId="16BBDC25" w14:textId="77777777" w:rsidR="009A6136" w:rsidRDefault="006D6F45" w:rsidP="009A6136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Organisms respond to changes in their external environments.</w:t>
      </w:r>
    </w:p>
    <w:p w14:paraId="16BBDC26" w14:textId="77777777" w:rsidR="009A6136" w:rsidRDefault="006D6F45" w:rsidP="009A6136">
      <w:pPr>
        <w:pStyle w:val="NoSpacing"/>
        <w:numPr>
          <w:ilvl w:val="1"/>
          <w:numId w:val="2"/>
        </w:numPr>
        <w:rPr>
          <w:b/>
          <w:szCs w:val="24"/>
        </w:rPr>
      </w:pPr>
      <w:r w:rsidRPr="009A6136">
        <w:rPr>
          <w:sz w:val="22"/>
        </w:rPr>
        <w:t>Organisms respond to changes in their environment through behavioral and physiological mechanisms.</w:t>
      </w:r>
    </w:p>
    <w:p w14:paraId="16BBDC27" w14:textId="77777777" w:rsidR="006D6F45" w:rsidRPr="009A6136" w:rsidRDefault="009A6136" w:rsidP="009A6136">
      <w:pPr>
        <w:pStyle w:val="NoSpacing"/>
        <w:numPr>
          <w:ilvl w:val="2"/>
          <w:numId w:val="2"/>
        </w:numPr>
        <w:rPr>
          <w:b/>
          <w:szCs w:val="24"/>
        </w:rPr>
      </w:pPr>
      <w:r w:rsidRPr="009A6136">
        <w:rPr>
          <w:i/>
          <w:szCs w:val="24"/>
        </w:rPr>
        <w:t>For example:</w:t>
      </w:r>
      <w:r>
        <w:rPr>
          <w:b/>
          <w:szCs w:val="24"/>
        </w:rPr>
        <w:t xml:space="preserve"> </w:t>
      </w:r>
      <w:r w:rsidR="006D6F45" w:rsidRPr="009A6136">
        <w:rPr>
          <w:sz w:val="22"/>
        </w:rPr>
        <w:t>Shivering and sweating in humans</w:t>
      </w:r>
    </w:p>
    <w:p w14:paraId="16BBDC28" w14:textId="77777777" w:rsidR="006D6F45" w:rsidRDefault="006D6F45" w:rsidP="009A6136">
      <w:pPr>
        <w:pStyle w:val="NoSpacing"/>
        <w:ind w:left="0" w:firstLine="0"/>
        <w:rPr>
          <w:i/>
          <w:sz w:val="22"/>
        </w:rPr>
      </w:pPr>
    </w:p>
    <w:p w14:paraId="16BBDC29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A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B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C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D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E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2F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30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16BBDC31" w14:textId="77777777" w:rsidR="009A6136" w:rsidRDefault="009A6136" w:rsidP="009A6136">
      <w:pPr>
        <w:pStyle w:val="NoSpacing"/>
        <w:ind w:left="0" w:firstLine="0"/>
        <w:rPr>
          <w:i/>
          <w:sz w:val="22"/>
        </w:rPr>
      </w:pPr>
    </w:p>
    <w:p w14:paraId="47F0F58F" w14:textId="77777777" w:rsidR="00DC3FD9" w:rsidRPr="00C372D4" w:rsidRDefault="00DC3FD9" w:rsidP="009A6136">
      <w:pPr>
        <w:pStyle w:val="NoSpacing"/>
        <w:ind w:left="0" w:firstLine="0"/>
        <w:rPr>
          <w:i/>
          <w:sz w:val="22"/>
        </w:rPr>
      </w:pPr>
    </w:p>
    <w:p w14:paraId="16BBDC32" w14:textId="77777777" w:rsidR="009A6136" w:rsidRDefault="003F0657" w:rsidP="009A6136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Homeostatic mechanisms reflect both common ancestry and divergence due to adaptation in different environments.</w:t>
      </w:r>
    </w:p>
    <w:p w14:paraId="16BBDC33" w14:textId="77777777" w:rsidR="003F0657" w:rsidRPr="009A6136" w:rsidRDefault="003F0657" w:rsidP="009A6136">
      <w:pPr>
        <w:pStyle w:val="NoSpacing"/>
        <w:numPr>
          <w:ilvl w:val="1"/>
          <w:numId w:val="2"/>
        </w:numPr>
        <w:rPr>
          <w:b/>
          <w:szCs w:val="24"/>
        </w:rPr>
      </w:pPr>
      <w:r w:rsidRPr="009A6136">
        <w:rPr>
          <w:sz w:val="22"/>
        </w:rPr>
        <w:t>Organisms have various mechanisms for obtaining nutrients and eliminating wastes.</w:t>
      </w:r>
    </w:p>
    <w:p w14:paraId="16BBDC34" w14:textId="77777777" w:rsidR="003F0657" w:rsidRPr="00C372D4" w:rsidRDefault="009A6136" w:rsidP="009A6136">
      <w:pPr>
        <w:pStyle w:val="NoSpacing"/>
        <w:ind w:left="720" w:firstLine="720"/>
        <w:rPr>
          <w:i/>
          <w:sz w:val="22"/>
        </w:rPr>
      </w:pPr>
      <w:proofErr w:type="gramStart"/>
      <w:r>
        <w:rPr>
          <w:i/>
          <w:sz w:val="22"/>
        </w:rPr>
        <w:t>For  example</w:t>
      </w:r>
      <w:proofErr w:type="gramEnd"/>
      <w:r>
        <w:rPr>
          <w:i/>
          <w:sz w:val="22"/>
        </w:rPr>
        <w:t xml:space="preserve"> </w:t>
      </w:r>
      <w:r w:rsidR="003F0657" w:rsidRPr="00C372D4">
        <w:rPr>
          <w:i/>
          <w:sz w:val="22"/>
        </w:rPr>
        <w:t>:</w:t>
      </w:r>
    </w:p>
    <w:p w14:paraId="16BBDC35" w14:textId="77777777" w:rsidR="003F0657" w:rsidRPr="00C372D4" w:rsidRDefault="003F0657" w:rsidP="009A6136">
      <w:pPr>
        <w:pStyle w:val="NoSpacing"/>
        <w:ind w:left="1080" w:firstLine="360"/>
        <w:rPr>
          <w:sz w:val="22"/>
        </w:rPr>
      </w:pPr>
      <w:r w:rsidRPr="00C372D4">
        <w:rPr>
          <w:sz w:val="22"/>
        </w:rPr>
        <w:t>• Gas exchange in aquatic and terrestrial plants</w:t>
      </w:r>
    </w:p>
    <w:p w14:paraId="16BBDC36" w14:textId="77777777" w:rsidR="003F0657" w:rsidRPr="00C372D4" w:rsidRDefault="003F0657" w:rsidP="009A6136">
      <w:pPr>
        <w:pStyle w:val="NoSpacing"/>
        <w:ind w:left="1080" w:firstLine="360"/>
        <w:rPr>
          <w:sz w:val="22"/>
        </w:rPr>
      </w:pPr>
      <w:r w:rsidRPr="00C372D4">
        <w:rPr>
          <w:sz w:val="22"/>
        </w:rPr>
        <w:t xml:space="preserve">• Digestive mechanisms in animals such as food vacuoles, </w:t>
      </w:r>
      <w:proofErr w:type="spellStart"/>
      <w:r w:rsidRPr="00C372D4">
        <w:rPr>
          <w:sz w:val="22"/>
        </w:rPr>
        <w:t>gastrovascular</w:t>
      </w:r>
      <w:proofErr w:type="spellEnd"/>
      <w:r w:rsidRPr="00C372D4">
        <w:rPr>
          <w:sz w:val="22"/>
        </w:rPr>
        <w:t xml:space="preserve"> cavities, one-way digestive systems</w:t>
      </w:r>
    </w:p>
    <w:p w14:paraId="16BBDC37" w14:textId="77777777" w:rsidR="003F0657" w:rsidRPr="00C372D4" w:rsidRDefault="003F0657" w:rsidP="009A6136">
      <w:pPr>
        <w:pStyle w:val="NoSpacing"/>
        <w:ind w:left="1080" w:firstLine="360"/>
        <w:rPr>
          <w:sz w:val="22"/>
        </w:rPr>
      </w:pPr>
      <w:r w:rsidRPr="00C372D4">
        <w:rPr>
          <w:sz w:val="22"/>
        </w:rPr>
        <w:t>• Respiratory systems of aquatic and terrestrial animals</w:t>
      </w:r>
    </w:p>
    <w:p w14:paraId="16BBDC38" w14:textId="77777777" w:rsidR="003F0657" w:rsidRDefault="003F0657" w:rsidP="009A6136">
      <w:pPr>
        <w:pStyle w:val="NoSpacing"/>
        <w:ind w:left="1080" w:firstLine="360"/>
        <w:rPr>
          <w:sz w:val="22"/>
        </w:rPr>
      </w:pPr>
      <w:r w:rsidRPr="00C372D4">
        <w:rPr>
          <w:sz w:val="22"/>
        </w:rPr>
        <w:t>• Nitrogenous waste production and elimination in aquatic and terrestrial animals</w:t>
      </w:r>
    </w:p>
    <w:p w14:paraId="16BBDC39" w14:textId="77777777" w:rsidR="009A6136" w:rsidRPr="00C372D4" w:rsidRDefault="009A6136" w:rsidP="009A6136">
      <w:pPr>
        <w:pStyle w:val="NoSpacing"/>
        <w:ind w:left="1080" w:firstLine="360"/>
        <w:rPr>
          <w:sz w:val="22"/>
        </w:rPr>
      </w:pPr>
    </w:p>
    <w:p w14:paraId="16BBDC3A" w14:textId="77777777" w:rsidR="003F0657" w:rsidRPr="00C372D4" w:rsidRDefault="003F0657" w:rsidP="009A6136">
      <w:pPr>
        <w:pStyle w:val="NoSpacing"/>
        <w:numPr>
          <w:ilvl w:val="1"/>
          <w:numId w:val="2"/>
        </w:numPr>
        <w:rPr>
          <w:sz w:val="22"/>
        </w:rPr>
      </w:pPr>
      <w:r w:rsidRPr="00C372D4">
        <w:rPr>
          <w:sz w:val="22"/>
        </w:rPr>
        <w:t>Homeostatic control systems in species of microbes, plants and animals support c</w:t>
      </w:r>
      <w:r w:rsidR="009A6136">
        <w:rPr>
          <w:sz w:val="22"/>
        </w:rPr>
        <w:t xml:space="preserve">ommon ancestry. </w:t>
      </w:r>
    </w:p>
    <w:p w14:paraId="16BBDC3B" w14:textId="77777777" w:rsidR="003F0657" w:rsidRPr="00C372D4" w:rsidRDefault="009A6136" w:rsidP="003F0657">
      <w:pPr>
        <w:pStyle w:val="NoSpacing"/>
        <w:ind w:left="720"/>
        <w:rPr>
          <w:i/>
          <w:sz w:val="22"/>
        </w:rPr>
      </w:pPr>
      <w:r>
        <w:rPr>
          <w:i/>
          <w:sz w:val="22"/>
        </w:rPr>
        <w:t>For example</w:t>
      </w:r>
      <w:r w:rsidR="003F0657" w:rsidRPr="00C372D4">
        <w:rPr>
          <w:i/>
          <w:sz w:val="22"/>
        </w:rPr>
        <w:t>:</w:t>
      </w:r>
    </w:p>
    <w:p w14:paraId="16BBDC3C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>• Excretory systems in flatworms, earthworms and vertebrates</w:t>
      </w:r>
    </w:p>
    <w:p w14:paraId="16BBDC3D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 xml:space="preserve">• Osmoregulation in bacteria, fish and </w:t>
      </w:r>
      <w:proofErr w:type="spellStart"/>
      <w:r w:rsidRPr="00C372D4">
        <w:rPr>
          <w:sz w:val="22"/>
        </w:rPr>
        <w:t>protists</w:t>
      </w:r>
      <w:proofErr w:type="spellEnd"/>
    </w:p>
    <w:p w14:paraId="16BBDC3E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>• Osmoregulation in aquatic and terrestrial plants</w:t>
      </w:r>
    </w:p>
    <w:p w14:paraId="16BBDC3F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>• Circulatory systems in fish, amphibians and mammals</w:t>
      </w:r>
    </w:p>
    <w:p w14:paraId="16BBDC40" w14:textId="77777777" w:rsidR="003F0657" w:rsidRPr="00C372D4" w:rsidRDefault="003F0657" w:rsidP="003F0657">
      <w:pPr>
        <w:pStyle w:val="NoSpacing"/>
        <w:ind w:left="1080"/>
        <w:rPr>
          <w:sz w:val="22"/>
        </w:rPr>
      </w:pPr>
      <w:r w:rsidRPr="00C372D4">
        <w:rPr>
          <w:sz w:val="22"/>
        </w:rPr>
        <w:t>• Thermoregulation in aquatic and terrestrial animals (countercurrent exchange mechanisms)</w:t>
      </w:r>
    </w:p>
    <w:p w14:paraId="16BBDC41" w14:textId="77777777" w:rsidR="006D6F45" w:rsidRPr="00C372D4" w:rsidRDefault="006D6F45" w:rsidP="003F0657">
      <w:pPr>
        <w:pStyle w:val="NoSpacing"/>
        <w:rPr>
          <w:b/>
          <w:sz w:val="22"/>
        </w:rPr>
      </w:pPr>
    </w:p>
    <w:p w14:paraId="16BBDC42" w14:textId="77777777" w:rsidR="006D6F45" w:rsidRPr="00C372D4" w:rsidRDefault="006D6F45" w:rsidP="009A6136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Organisms exhibit complex properties due to interactions between their constituent parts.</w:t>
      </w:r>
    </w:p>
    <w:p w14:paraId="16BBDC43" w14:textId="77777777" w:rsidR="006D6F45" w:rsidRPr="00C372D4" w:rsidRDefault="006D6F45" w:rsidP="006D6F45">
      <w:pPr>
        <w:pStyle w:val="NoSpacing"/>
        <w:rPr>
          <w:sz w:val="22"/>
        </w:rPr>
      </w:pPr>
      <w:r w:rsidRPr="00C372D4">
        <w:rPr>
          <w:sz w:val="22"/>
        </w:rPr>
        <w:t>a. Interactions and coordination between organs provide essential biological activities.</w:t>
      </w:r>
    </w:p>
    <w:p w14:paraId="16BBDC44" w14:textId="77777777" w:rsidR="006D6F45" w:rsidRPr="00C372D4" w:rsidRDefault="009A6136" w:rsidP="006D6F45">
      <w:pPr>
        <w:pStyle w:val="NoSpacing"/>
        <w:ind w:left="720"/>
        <w:rPr>
          <w:i/>
          <w:sz w:val="22"/>
        </w:rPr>
      </w:pPr>
      <w:r>
        <w:rPr>
          <w:i/>
          <w:sz w:val="22"/>
        </w:rPr>
        <w:t>For example</w:t>
      </w:r>
      <w:r w:rsidR="006D6F45" w:rsidRPr="00C372D4">
        <w:rPr>
          <w:i/>
          <w:sz w:val="22"/>
        </w:rPr>
        <w:t>:</w:t>
      </w:r>
    </w:p>
    <w:p w14:paraId="16BBDC45" w14:textId="77777777" w:rsidR="006D6F45" w:rsidRPr="00C372D4" w:rsidRDefault="006D6F45" w:rsidP="006D6F45">
      <w:pPr>
        <w:pStyle w:val="NoSpacing"/>
        <w:ind w:left="1080"/>
        <w:rPr>
          <w:sz w:val="22"/>
        </w:rPr>
      </w:pPr>
      <w:r w:rsidRPr="00C372D4">
        <w:rPr>
          <w:sz w:val="22"/>
        </w:rPr>
        <w:t>• Stomach and small intestines</w:t>
      </w:r>
    </w:p>
    <w:p w14:paraId="16BBDC46" w14:textId="77777777" w:rsidR="006D6F45" w:rsidRPr="00C372D4" w:rsidRDefault="006D6F45" w:rsidP="006D6F45">
      <w:pPr>
        <w:pStyle w:val="NoSpacing"/>
        <w:ind w:left="1080"/>
        <w:rPr>
          <w:sz w:val="22"/>
        </w:rPr>
      </w:pPr>
      <w:r w:rsidRPr="00C372D4">
        <w:rPr>
          <w:sz w:val="22"/>
        </w:rPr>
        <w:t>• Kidney and bladder</w:t>
      </w:r>
    </w:p>
    <w:p w14:paraId="16BBDC47" w14:textId="77777777" w:rsidR="006D6F45" w:rsidRPr="00C372D4" w:rsidRDefault="006D6F45" w:rsidP="006D6F45">
      <w:pPr>
        <w:pStyle w:val="NoSpacing"/>
        <w:rPr>
          <w:sz w:val="22"/>
        </w:rPr>
      </w:pPr>
      <w:r w:rsidRPr="00C372D4">
        <w:rPr>
          <w:sz w:val="22"/>
        </w:rPr>
        <w:t>b. Interactions and coordination between systems provide essential biological activities.</w:t>
      </w:r>
    </w:p>
    <w:p w14:paraId="16BBDC48" w14:textId="77777777" w:rsidR="006D6F45" w:rsidRPr="00C372D4" w:rsidRDefault="009A6136" w:rsidP="006D6F45">
      <w:pPr>
        <w:pStyle w:val="NoSpacing"/>
        <w:ind w:left="720"/>
        <w:rPr>
          <w:i/>
          <w:sz w:val="22"/>
        </w:rPr>
      </w:pPr>
      <w:r>
        <w:rPr>
          <w:i/>
          <w:sz w:val="22"/>
        </w:rPr>
        <w:t>For example</w:t>
      </w:r>
      <w:r w:rsidR="006D6F45" w:rsidRPr="00C372D4">
        <w:rPr>
          <w:i/>
          <w:sz w:val="22"/>
        </w:rPr>
        <w:t>:</w:t>
      </w:r>
    </w:p>
    <w:p w14:paraId="16BBDC49" w14:textId="77777777" w:rsidR="006D6F45" w:rsidRPr="00C372D4" w:rsidRDefault="006D6F45" w:rsidP="006D6F45">
      <w:pPr>
        <w:pStyle w:val="NoSpacing"/>
        <w:ind w:left="1080"/>
        <w:rPr>
          <w:sz w:val="22"/>
        </w:rPr>
      </w:pPr>
      <w:r w:rsidRPr="00C372D4">
        <w:rPr>
          <w:sz w:val="22"/>
        </w:rPr>
        <w:t>• Respiratory and circulatory</w:t>
      </w:r>
      <w:r w:rsidR="00FE49C7">
        <w:rPr>
          <w:sz w:val="22"/>
        </w:rPr>
        <w:t xml:space="preserve"> systems</w:t>
      </w:r>
    </w:p>
    <w:p w14:paraId="16BBDC4A" w14:textId="77777777" w:rsidR="006D6F45" w:rsidRPr="00C372D4" w:rsidRDefault="006D6F45" w:rsidP="006D6F45">
      <w:pPr>
        <w:pStyle w:val="NoSpacing"/>
        <w:ind w:left="1080"/>
        <w:rPr>
          <w:sz w:val="22"/>
        </w:rPr>
      </w:pPr>
      <w:r w:rsidRPr="00C372D4">
        <w:rPr>
          <w:sz w:val="22"/>
        </w:rPr>
        <w:t>• Nervous and muscular</w:t>
      </w:r>
      <w:r w:rsidR="00FE49C7">
        <w:rPr>
          <w:sz w:val="22"/>
        </w:rPr>
        <w:t xml:space="preserve"> systems</w:t>
      </w:r>
    </w:p>
    <w:p w14:paraId="16BBDC4B" w14:textId="77777777" w:rsidR="006D6F45" w:rsidRPr="00C372D4" w:rsidRDefault="006D6F45" w:rsidP="003F0657">
      <w:pPr>
        <w:pStyle w:val="NoSpacing"/>
        <w:rPr>
          <w:b/>
          <w:sz w:val="22"/>
        </w:rPr>
      </w:pPr>
    </w:p>
    <w:p w14:paraId="16BBDC4C" w14:textId="77777777" w:rsidR="009A6136" w:rsidRDefault="003F0657" w:rsidP="009A6136">
      <w:pPr>
        <w:pStyle w:val="NoSpacing"/>
        <w:numPr>
          <w:ilvl w:val="0"/>
          <w:numId w:val="2"/>
        </w:numPr>
        <w:rPr>
          <w:b/>
          <w:szCs w:val="24"/>
        </w:rPr>
      </w:pPr>
      <w:r w:rsidRPr="00C372D4">
        <w:rPr>
          <w:b/>
          <w:szCs w:val="24"/>
        </w:rPr>
        <w:t>Cooperative interactions within organisms promote efficiency in the use of energy and matter.</w:t>
      </w:r>
    </w:p>
    <w:p w14:paraId="16BBDC4D" w14:textId="77777777" w:rsidR="009A6136" w:rsidRDefault="003F0657" w:rsidP="009A6136">
      <w:pPr>
        <w:pStyle w:val="NoSpacing"/>
        <w:numPr>
          <w:ilvl w:val="1"/>
          <w:numId w:val="2"/>
        </w:numPr>
        <w:rPr>
          <w:b/>
          <w:szCs w:val="24"/>
        </w:rPr>
      </w:pPr>
      <w:r w:rsidRPr="009A6136">
        <w:rPr>
          <w:sz w:val="22"/>
        </w:rPr>
        <w:t>Organisms have areas or compartments that perform a subset of functions related to energy and matter, and these parts</w:t>
      </w:r>
      <w:r w:rsidR="009A6136" w:rsidRPr="009A6136">
        <w:rPr>
          <w:sz w:val="22"/>
        </w:rPr>
        <w:t xml:space="preserve"> contribute to the whole. </w:t>
      </w:r>
    </w:p>
    <w:p w14:paraId="16BBDC4E" w14:textId="77777777" w:rsidR="003F0657" w:rsidRPr="009A6136" w:rsidRDefault="003F0657" w:rsidP="009A6136">
      <w:pPr>
        <w:pStyle w:val="NoSpacing"/>
        <w:numPr>
          <w:ilvl w:val="2"/>
          <w:numId w:val="2"/>
        </w:numPr>
        <w:rPr>
          <w:b/>
          <w:szCs w:val="24"/>
        </w:rPr>
      </w:pPr>
      <w:r w:rsidRPr="009A6136">
        <w:rPr>
          <w:sz w:val="22"/>
        </w:rPr>
        <w:t>Within multicellular organisms, specialization of organs contributes to the overall functioning of the organism.</w:t>
      </w:r>
    </w:p>
    <w:p w14:paraId="16BBDC4F" w14:textId="77777777" w:rsidR="00F645A3" w:rsidRPr="00C372D4" w:rsidRDefault="009A6136" w:rsidP="00F645A3">
      <w:pPr>
        <w:pStyle w:val="NoSpacing"/>
        <w:ind w:left="1080"/>
        <w:rPr>
          <w:i/>
          <w:sz w:val="22"/>
        </w:rPr>
      </w:pPr>
      <w:r>
        <w:rPr>
          <w:i/>
          <w:sz w:val="22"/>
        </w:rPr>
        <w:t>For example</w:t>
      </w:r>
      <w:r w:rsidR="00F645A3" w:rsidRPr="00C372D4">
        <w:rPr>
          <w:i/>
          <w:sz w:val="22"/>
        </w:rPr>
        <w:t>:</w:t>
      </w:r>
    </w:p>
    <w:p w14:paraId="16BBDC50" w14:textId="77777777" w:rsidR="00F645A3" w:rsidRPr="00C372D4" w:rsidRDefault="00F645A3" w:rsidP="006D6F45">
      <w:pPr>
        <w:pStyle w:val="NoSpacing"/>
        <w:ind w:left="1800"/>
        <w:rPr>
          <w:sz w:val="22"/>
        </w:rPr>
      </w:pPr>
      <w:r w:rsidRPr="00C372D4">
        <w:rPr>
          <w:sz w:val="22"/>
        </w:rPr>
        <w:t>• Exchange of gases</w:t>
      </w:r>
    </w:p>
    <w:p w14:paraId="16BBDC51" w14:textId="77777777" w:rsidR="00F645A3" w:rsidRPr="00C372D4" w:rsidRDefault="00F645A3" w:rsidP="006D6F45">
      <w:pPr>
        <w:pStyle w:val="NoSpacing"/>
        <w:ind w:left="1800"/>
        <w:rPr>
          <w:sz w:val="22"/>
        </w:rPr>
      </w:pPr>
      <w:r w:rsidRPr="00C372D4">
        <w:rPr>
          <w:sz w:val="22"/>
        </w:rPr>
        <w:t>• Circulation of fluids</w:t>
      </w:r>
    </w:p>
    <w:p w14:paraId="16BBDC52" w14:textId="77777777" w:rsidR="00F645A3" w:rsidRPr="00C372D4" w:rsidRDefault="00F645A3" w:rsidP="006D6F45">
      <w:pPr>
        <w:pStyle w:val="NoSpacing"/>
        <w:ind w:left="1800"/>
        <w:rPr>
          <w:sz w:val="22"/>
        </w:rPr>
      </w:pPr>
      <w:r w:rsidRPr="00C372D4">
        <w:rPr>
          <w:sz w:val="22"/>
        </w:rPr>
        <w:t>• Digestion of food</w:t>
      </w:r>
    </w:p>
    <w:p w14:paraId="16BBDC53" w14:textId="77777777" w:rsidR="00F645A3" w:rsidRDefault="00F645A3" w:rsidP="006D6F45">
      <w:pPr>
        <w:pStyle w:val="NoSpacing"/>
        <w:ind w:left="1800"/>
        <w:rPr>
          <w:sz w:val="22"/>
        </w:rPr>
      </w:pPr>
      <w:r w:rsidRPr="00C372D4">
        <w:rPr>
          <w:sz w:val="22"/>
        </w:rPr>
        <w:t>• Excretion of wastes</w:t>
      </w:r>
    </w:p>
    <w:p w14:paraId="03623976" w14:textId="4496524A" w:rsidR="00DC3FD9" w:rsidRDefault="00DC3FD9" w:rsidP="006D6F45">
      <w:pPr>
        <w:pStyle w:val="NoSpacing"/>
        <w:ind w:left="1800"/>
        <w:rPr>
          <w:sz w:val="22"/>
        </w:rPr>
      </w:pPr>
    </w:p>
    <w:p w14:paraId="28B34108" w14:textId="77777777" w:rsidR="00DC3FD9" w:rsidRDefault="00DC3FD9" w:rsidP="006D6F45">
      <w:pPr>
        <w:pStyle w:val="NoSpacing"/>
        <w:ind w:left="1800"/>
        <w:rPr>
          <w:sz w:val="22"/>
        </w:rPr>
      </w:pPr>
    </w:p>
    <w:p w14:paraId="2EF53E59" w14:textId="77777777" w:rsidR="00DC3FD9" w:rsidRPr="003810E2" w:rsidRDefault="00DC3FD9" w:rsidP="00DC3FD9">
      <w:pPr>
        <w:pStyle w:val="NoSpacing"/>
        <w:numPr>
          <w:ilvl w:val="0"/>
          <w:numId w:val="2"/>
        </w:numPr>
        <w:rPr>
          <w:rFonts w:cs="Times New Roman"/>
          <w:b/>
          <w:szCs w:val="24"/>
        </w:rPr>
      </w:pPr>
      <w:r w:rsidRPr="003810E2">
        <w:rPr>
          <w:rFonts w:cs="Times New Roman"/>
          <w:b/>
          <w:szCs w:val="24"/>
        </w:rPr>
        <w:t>Biological systems are affected by disruptions to their dynamic homeostasis.</w:t>
      </w:r>
    </w:p>
    <w:p w14:paraId="11659881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b/>
          <w:szCs w:val="24"/>
        </w:rPr>
      </w:pPr>
      <w:r w:rsidRPr="003810E2">
        <w:rPr>
          <w:rFonts w:cs="Times New Roman"/>
          <w:szCs w:val="24"/>
        </w:rPr>
        <w:t>Disruptions at the molecular and cellular levels affect the health of the organism.</w:t>
      </w:r>
    </w:p>
    <w:p w14:paraId="01983AE0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szCs w:val="24"/>
        </w:rPr>
      </w:pPr>
      <w:r w:rsidRPr="003810E2">
        <w:rPr>
          <w:rFonts w:cs="Times New Roman"/>
          <w:i/>
          <w:szCs w:val="24"/>
        </w:rPr>
        <w:t>For</w:t>
      </w:r>
      <w:r w:rsidRPr="003810E2">
        <w:rPr>
          <w:rFonts w:cs="Times New Roman"/>
          <w:b/>
          <w:szCs w:val="24"/>
        </w:rPr>
        <w:t xml:space="preserve"> </w:t>
      </w:r>
      <w:r w:rsidRPr="003810E2">
        <w:rPr>
          <w:rFonts w:cs="Times New Roman"/>
          <w:i/>
          <w:szCs w:val="24"/>
        </w:rPr>
        <w:t>example:</w:t>
      </w:r>
      <w:r w:rsidRPr="003810E2">
        <w:rPr>
          <w:rFonts w:cs="Times New Roman"/>
          <w:b/>
          <w:szCs w:val="24"/>
        </w:rPr>
        <w:t xml:space="preserve"> </w:t>
      </w:r>
      <w:r w:rsidRPr="003810E2">
        <w:rPr>
          <w:rFonts w:cs="Times New Roman"/>
          <w:szCs w:val="24"/>
        </w:rPr>
        <w:t>Immunological responses to pathogens, toxins and allergens</w:t>
      </w:r>
    </w:p>
    <w:p w14:paraId="481744B8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416170DA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52332AD8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0FFF7D88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577F94CF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547CB133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4EA6CFDD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b/>
          <w:szCs w:val="24"/>
        </w:rPr>
      </w:pPr>
    </w:p>
    <w:p w14:paraId="3FB41A2A" w14:textId="77777777" w:rsidR="00DC3FD9" w:rsidRPr="003810E2" w:rsidRDefault="00DC3FD9" w:rsidP="00DC3FD9">
      <w:pPr>
        <w:pStyle w:val="NoSpacing"/>
        <w:numPr>
          <w:ilvl w:val="0"/>
          <w:numId w:val="2"/>
        </w:numPr>
        <w:rPr>
          <w:rFonts w:cs="Times New Roman"/>
          <w:b/>
          <w:szCs w:val="24"/>
        </w:rPr>
      </w:pPr>
      <w:r w:rsidRPr="003810E2">
        <w:rPr>
          <w:rFonts w:cs="Times New Roman"/>
          <w:b/>
          <w:szCs w:val="24"/>
        </w:rPr>
        <w:t>Cells communicate with each other through direct contact with other cells or from a distance via chemical signaling</w:t>
      </w:r>
    </w:p>
    <w:p w14:paraId="7B5CA1F5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Cells communicate by cell-to-cell contact</w:t>
      </w:r>
    </w:p>
    <w:p w14:paraId="2BBE3901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szCs w:val="24"/>
        </w:rPr>
      </w:pPr>
      <w:r w:rsidRPr="003810E2">
        <w:rPr>
          <w:rFonts w:cs="Times New Roman"/>
          <w:i/>
          <w:szCs w:val="24"/>
        </w:rPr>
        <w:t>For example</w:t>
      </w:r>
      <w:r w:rsidRPr="003810E2">
        <w:rPr>
          <w:rFonts w:cs="Times New Roman"/>
          <w:szCs w:val="24"/>
        </w:rPr>
        <w:t xml:space="preserve">: </w:t>
      </w:r>
    </w:p>
    <w:p w14:paraId="3B9D9EB9" w14:textId="77777777" w:rsidR="00DC3FD9" w:rsidRPr="003810E2" w:rsidRDefault="00DC3FD9" w:rsidP="00DC3FD9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Immune cells interact by cell-to-cell contact: antigen-presenting cells, helper T-cells and killer T-cells.</w:t>
      </w:r>
    </w:p>
    <w:p w14:paraId="28DF045D" w14:textId="77777777" w:rsidR="00DC3FD9" w:rsidRPr="003810E2" w:rsidRDefault="00DC3FD9" w:rsidP="00DC3FD9">
      <w:pPr>
        <w:pStyle w:val="NoSpacing"/>
        <w:numPr>
          <w:ilvl w:val="0"/>
          <w:numId w:val="11"/>
        </w:numPr>
        <w:rPr>
          <w:rFonts w:cs="Times New Roman"/>
          <w:szCs w:val="24"/>
        </w:rPr>
      </w:pPr>
      <w:proofErr w:type="spellStart"/>
      <w:r w:rsidRPr="003810E2">
        <w:rPr>
          <w:rFonts w:cs="Times New Roman"/>
          <w:szCs w:val="24"/>
        </w:rPr>
        <w:t>Plasmodesmata</w:t>
      </w:r>
      <w:proofErr w:type="spellEnd"/>
      <w:r w:rsidRPr="003810E2">
        <w:rPr>
          <w:rFonts w:cs="Times New Roman"/>
          <w:szCs w:val="24"/>
        </w:rPr>
        <w:t xml:space="preserve"> between plant cells allow material to be transported from cell to cell.</w:t>
      </w:r>
    </w:p>
    <w:p w14:paraId="0EB71F82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Cells communicate over short distances by using local regulators that target cells in the vicinity of the emitting cell.</w:t>
      </w:r>
    </w:p>
    <w:p w14:paraId="224068CA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szCs w:val="24"/>
        </w:rPr>
      </w:pPr>
      <w:r w:rsidRPr="003810E2">
        <w:rPr>
          <w:rFonts w:cs="Times New Roman"/>
          <w:i/>
          <w:szCs w:val="24"/>
        </w:rPr>
        <w:t>For example</w:t>
      </w:r>
      <w:r w:rsidRPr="003810E2">
        <w:rPr>
          <w:rFonts w:cs="Times New Roman"/>
          <w:szCs w:val="24"/>
        </w:rPr>
        <w:t>:</w:t>
      </w:r>
    </w:p>
    <w:p w14:paraId="1C00C774" w14:textId="77777777" w:rsidR="00DC3FD9" w:rsidRPr="003810E2" w:rsidRDefault="00DC3FD9" w:rsidP="00DC3FD9">
      <w:pPr>
        <w:pStyle w:val="NoSpacing"/>
        <w:numPr>
          <w:ilvl w:val="3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Cytokine</w:t>
      </w:r>
      <w:bookmarkStart w:id="0" w:name="_GoBack"/>
      <w:bookmarkEnd w:id="0"/>
      <w:r w:rsidRPr="003810E2">
        <w:rPr>
          <w:rFonts w:cs="Times New Roman"/>
          <w:szCs w:val="24"/>
        </w:rPr>
        <w:t xml:space="preserve"> and interferon release from immune cells.</w:t>
      </w:r>
    </w:p>
    <w:p w14:paraId="64F07E36" w14:textId="77777777" w:rsidR="00DC3FD9" w:rsidRPr="003810E2" w:rsidRDefault="00DC3FD9" w:rsidP="00DC3FD9">
      <w:pPr>
        <w:pStyle w:val="NoSpacing"/>
        <w:numPr>
          <w:ilvl w:val="3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Plant immune response.</w:t>
      </w:r>
    </w:p>
    <w:p w14:paraId="7926CBFC" w14:textId="77777777" w:rsidR="00DC3FD9" w:rsidRPr="003810E2" w:rsidRDefault="00DC3FD9" w:rsidP="00DC3FD9">
      <w:pPr>
        <w:pStyle w:val="NoSpacing"/>
        <w:ind w:left="0" w:firstLine="0"/>
        <w:rPr>
          <w:rFonts w:cs="Times New Roman"/>
          <w:b/>
          <w:szCs w:val="24"/>
        </w:rPr>
      </w:pPr>
    </w:p>
    <w:p w14:paraId="606C71BD" w14:textId="77777777" w:rsidR="00DC3FD9" w:rsidRPr="003810E2" w:rsidRDefault="00DC3FD9" w:rsidP="00DC3FD9">
      <w:pPr>
        <w:pStyle w:val="NoSpacing"/>
        <w:numPr>
          <w:ilvl w:val="0"/>
          <w:numId w:val="2"/>
        </w:numPr>
        <w:rPr>
          <w:rFonts w:cs="Times New Roman"/>
          <w:b/>
          <w:szCs w:val="24"/>
        </w:rPr>
      </w:pPr>
      <w:r w:rsidRPr="003810E2">
        <w:rPr>
          <w:rFonts w:cs="Times New Roman"/>
          <w:b/>
          <w:szCs w:val="24"/>
        </w:rPr>
        <w:t>Plants and animals have a variety of chemical defenses against infections that affect dynamic homeostasis.</w:t>
      </w:r>
    </w:p>
    <w:p w14:paraId="3B544EC8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Plants, invertebrates and vertebrates have multiple, nonspecific immune responses.</w:t>
      </w:r>
    </w:p>
    <w:p w14:paraId="2C5F1072" w14:textId="77777777" w:rsidR="00DC3FD9" w:rsidRPr="003810E2" w:rsidRDefault="00DC3FD9" w:rsidP="00DC3FD9">
      <w:pPr>
        <w:pStyle w:val="NoSpacing"/>
        <w:ind w:left="1440" w:firstLine="0"/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 xml:space="preserve">For </w:t>
      </w:r>
      <w:r w:rsidRPr="003810E2">
        <w:rPr>
          <w:rFonts w:cs="Times New Roman"/>
          <w:i/>
          <w:szCs w:val="24"/>
        </w:rPr>
        <w:t>example:</w:t>
      </w:r>
    </w:p>
    <w:p w14:paraId="5606AB52" w14:textId="77777777" w:rsidR="00DC3FD9" w:rsidRPr="003810E2" w:rsidRDefault="00DC3FD9" w:rsidP="00DC3FD9">
      <w:pPr>
        <w:pStyle w:val="NoSpacing"/>
        <w:numPr>
          <w:ilvl w:val="0"/>
          <w:numId w:val="12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Invertebrate immune systems have nonspecific response mechanisms, but they lack pathogen-specific defense responses.</w:t>
      </w:r>
    </w:p>
    <w:p w14:paraId="58E754AF" w14:textId="77777777" w:rsidR="00DC3FD9" w:rsidRPr="003810E2" w:rsidRDefault="00DC3FD9" w:rsidP="00DC3FD9">
      <w:pPr>
        <w:pStyle w:val="NoSpacing"/>
        <w:numPr>
          <w:ilvl w:val="0"/>
          <w:numId w:val="12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Plant defenses against pathogens include molecular recognition systems with systemic responses; infection triggers chemical responses that destroy infected and adjacent cells, thus localizing the effects.</w:t>
      </w:r>
    </w:p>
    <w:p w14:paraId="3DA8ACFE" w14:textId="77777777" w:rsidR="00DC3FD9" w:rsidRPr="003810E2" w:rsidRDefault="00DC3FD9" w:rsidP="00DC3FD9">
      <w:pPr>
        <w:pStyle w:val="NoSpacing"/>
        <w:numPr>
          <w:ilvl w:val="0"/>
          <w:numId w:val="12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 xml:space="preserve">Vertebrate immune systems have nonspecific and </w:t>
      </w:r>
      <w:proofErr w:type="spellStart"/>
      <w:r w:rsidRPr="003810E2">
        <w:rPr>
          <w:rFonts w:cs="Times New Roman"/>
          <w:szCs w:val="24"/>
        </w:rPr>
        <w:t>nonheritable</w:t>
      </w:r>
      <w:proofErr w:type="spellEnd"/>
      <w:r w:rsidRPr="003810E2">
        <w:rPr>
          <w:rFonts w:cs="Times New Roman"/>
          <w:szCs w:val="24"/>
        </w:rPr>
        <w:t xml:space="preserve"> defense mechanisms against pathogens.</w:t>
      </w:r>
    </w:p>
    <w:p w14:paraId="0B0169F0" w14:textId="77777777" w:rsidR="00DC3FD9" w:rsidRPr="003810E2" w:rsidRDefault="00DC3FD9" w:rsidP="00DC3FD9">
      <w:pPr>
        <w:pStyle w:val="NoSpacing"/>
        <w:ind w:left="0" w:firstLine="0"/>
        <w:rPr>
          <w:rFonts w:cs="Times New Roman"/>
          <w:szCs w:val="24"/>
        </w:rPr>
      </w:pPr>
    </w:p>
    <w:p w14:paraId="5049D19C" w14:textId="77777777" w:rsidR="00DC3FD9" w:rsidRPr="003810E2" w:rsidRDefault="00DC3FD9" w:rsidP="00DC3FD9">
      <w:pPr>
        <w:pStyle w:val="NoSpacing"/>
        <w:numPr>
          <w:ilvl w:val="0"/>
          <w:numId w:val="2"/>
        </w:numPr>
        <w:rPr>
          <w:rFonts w:cs="Times New Roman"/>
          <w:b/>
          <w:szCs w:val="24"/>
        </w:rPr>
      </w:pPr>
      <w:r w:rsidRPr="003810E2">
        <w:rPr>
          <w:rFonts w:cs="Times New Roman"/>
          <w:b/>
          <w:szCs w:val="24"/>
        </w:rPr>
        <w:t>Mammals use specific immune responses triggered by natural or artificial agents that disrupt dynamic homeostasis.</w:t>
      </w:r>
    </w:p>
    <w:p w14:paraId="3AFB3B11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 xml:space="preserve">The mammalian immune system includes two types of specific responses: cell mediated and </w:t>
      </w:r>
      <w:proofErr w:type="spellStart"/>
      <w:r w:rsidRPr="003810E2">
        <w:rPr>
          <w:rFonts w:cs="Times New Roman"/>
          <w:szCs w:val="24"/>
        </w:rPr>
        <w:t>humoral</w:t>
      </w:r>
      <w:proofErr w:type="spellEnd"/>
      <w:r w:rsidRPr="003810E2">
        <w:rPr>
          <w:rFonts w:cs="Times New Roman"/>
          <w:szCs w:val="24"/>
        </w:rPr>
        <w:t>.</w:t>
      </w:r>
    </w:p>
    <w:p w14:paraId="5315DC82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In the cell-mediated response, cytotoxic T cells, a type of lymphocytic white blood cell, “target” intracellular pathogens when antigens are displayed on the outside of the cells.</w:t>
      </w:r>
    </w:p>
    <w:p w14:paraId="08B93F32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 xml:space="preserve">In the </w:t>
      </w:r>
      <w:proofErr w:type="spellStart"/>
      <w:r w:rsidRPr="003810E2">
        <w:rPr>
          <w:rFonts w:cs="Times New Roman"/>
          <w:szCs w:val="24"/>
        </w:rPr>
        <w:t>humoral</w:t>
      </w:r>
      <w:proofErr w:type="spellEnd"/>
      <w:r w:rsidRPr="003810E2">
        <w:rPr>
          <w:rFonts w:cs="Times New Roman"/>
          <w:szCs w:val="24"/>
        </w:rPr>
        <w:t xml:space="preserve"> response, B cells, a type of lymphocytic white blood cell, produce antibodies against specific antigens.</w:t>
      </w:r>
    </w:p>
    <w:p w14:paraId="45BA1E15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Antigens are recognized by antibodies to the antigen.</w:t>
      </w:r>
    </w:p>
    <w:p w14:paraId="1020D8F5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 xml:space="preserve">Antibodies are proteins produced by B cells, and each antibody is specific to a particular antigen.  </w:t>
      </w:r>
      <w:r w:rsidRPr="003810E2">
        <w:rPr>
          <w:rFonts w:cs="Times New Roman"/>
          <w:i/>
          <w:szCs w:val="24"/>
        </w:rPr>
        <w:t>Note: Memorization of the structures of specific antibodies is beyond the scope of the course and the AP Exam.</w:t>
      </w:r>
    </w:p>
    <w:p w14:paraId="572FF3DD" w14:textId="77777777" w:rsidR="00DC3FD9" w:rsidRPr="003810E2" w:rsidRDefault="00DC3FD9" w:rsidP="00DC3FD9">
      <w:pPr>
        <w:pStyle w:val="NoSpacing"/>
        <w:numPr>
          <w:ilvl w:val="1"/>
          <w:numId w:val="10"/>
        </w:numPr>
        <w:rPr>
          <w:rFonts w:cs="Times New Roman"/>
          <w:szCs w:val="24"/>
        </w:rPr>
      </w:pPr>
      <w:r w:rsidRPr="003810E2">
        <w:rPr>
          <w:rFonts w:cs="Times New Roman"/>
          <w:szCs w:val="24"/>
        </w:rPr>
        <w:t>A second exposure to an antigen results in a more rapid and enhanced immune response.</w:t>
      </w:r>
    </w:p>
    <w:p w14:paraId="26F5F3CA" w14:textId="77777777" w:rsidR="00DC3FD9" w:rsidRPr="00C372D4" w:rsidRDefault="00DC3FD9" w:rsidP="00DC3FD9">
      <w:pPr>
        <w:pStyle w:val="NoSpacing"/>
        <w:rPr>
          <w:sz w:val="22"/>
        </w:rPr>
      </w:pPr>
    </w:p>
    <w:p w14:paraId="16BBDC54" w14:textId="77777777" w:rsidR="00F645A3" w:rsidRPr="00C372D4" w:rsidRDefault="00F645A3" w:rsidP="00C372D4">
      <w:pPr>
        <w:pStyle w:val="NoSpacing"/>
        <w:ind w:left="1440"/>
        <w:rPr>
          <w:sz w:val="22"/>
        </w:rPr>
      </w:pPr>
    </w:p>
    <w:p w14:paraId="16BBDC55" w14:textId="77777777" w:rsidR="00F645A3" w:rsidRPr="00C372D4" w:rsidRDefault="00F645A3" w:rsidP="00F645A3">
      <w:pPr>
        <w:pStyle w:val="NoSpacing"/>
        <w:rPr>
          <w:sz w:val="22"/>
        </w:rPr>
      </w:pPr>
    </w:p>
    <w:sectPr w:rsidR="00F645A3" w:rsidRPr="00C372D4" w:rsidSect="003F065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BDC58" w14:textId="77777777" w:rsidR="00AD7978" w:rsidRDefault="00AD7978" w:rsidP="006A1699">
      <w:pPr>
        <w:spacing w:after="0" w:line="240" w:lineRule="auto"/>
      </w:pPr>
      <w:r>
        <w:separator/>
      </w:r>
    </w:p>
  </w:endnote>
  <w:endnote w:type="continuationSeparator" w:id="0">
    <w:p w14:paraId="16BBDC59" w14:textId="77777777" w:rsidR="00AD7978" w:rsidRDefault="00AD7978" w:rsidP="006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LuzSans-Book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rifa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BDC56" w14:textId="77777777" w:rsidR="00AD7978" w:rsidRDefault="00AD7978" w:rsidP="006A1699">
      <w:pPr>
        <w:spacing w:after="0" w:line="240" w:lineRule="auto"/>
      </w:pPr>
      <w:r>
        <w:separator/>
      </w:r>
    </w:p>
  </w:footnote>
  <w:footnote w:type="continuationSeparator" w:id="0">
    <w:p w14:paraId="16BBDC57" w14:textId="77777777" w:rsidR="00AD7978" w:rsidRDefault="00AD7978" w:rsidP="006A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DC5A" w14:textId="33445BC3" w:rsidR="006A1699" w:rsidRDefault="00DC3FD9">
    <w:pPr>
      <w:pStyle w:val="Header"/>
    </w:pPr>
    <w:r>
      <w:t>Body Systems: Key Concepts and Comparisons</w:t>
    </w:r>
    <w:r w:rsidR="009A6136">
      <w:t xml:space="preserve"> Curriculum Summary</w:t>
    </w:r>
    <w:r w:rsidR="006A1699"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EA2"/>
    <w:multiLevelType w:val="hybridMultilevel"/>
    <w:tmpl w:val="09E03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7625"/>
    <w:multiLevelType w:val="hybridMultilevel"/>
    <w:tmpl w:val="4524F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DB8"/>
    <w:multiLevelType w:val="hybridMultilevel"/>
    <w:tmpl w:val="803C208C"/>
    <w:lvl w:ilvl="0" w:tplc="5CA0CF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DEA"/>
    <w:multiLevelType w:val="hybridMultilevel"/>
    <w:tmpl w:val="425E9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D206A0"/>
    <w:multiLevelType w:val="hybridMultilevel"/>
    <w:tmpl w:val="A9603E68"/>
    <w:lvl w:ilvl="0" w:tplc="5CA0CF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54B2"/>
    <w:multiLevelType w:val="hybridMultilevel"/>
    <w:tmpl w:val="0C92A0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2302E"/>
    <w:multiLevelType w:val="hybridMultilevel"/>
    <w:tmpl w:val="08669CA8"/>
    <w:lvl w:ilvl="0" w:tplc="2B28100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0151E7"/>
    <w:multiLevelType w:val="hybridMultilevel"/>
    <w:tmpl w:val="7CEAC064"/>
    <w:lvl w:ilvl="0" w:tplc="5CA0CF92">
      <w:start w:val="1"/>
      <w:numFmt w:val="upperRoman"/>
      <w:lvlText w:val="%1."/>
      <w:lvlJc w:val="right"/>
      <w:pPr>
        <w:ind w:left="720" w:hanging="360"/>
      </w:pPr>
    </w:lvl>
    <w:lvl w:ilvl="1" w:tplc="E2BAB7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DFCAB5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D5D80"/>
    <w:multiLevelType w:val="hybridMultilevel"/>
    <w:tmpl w:val="799AA420"/>
    <w:lvl w:ilvl="0" w:tplc="5CA0CF9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B1ED5"/>
    <w:multiLevelType w:val="hybridMultilevel"/>
    <w:tmpl w:val="F38E35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43D98"/>
    <w:multiLevelType w:val="hybridMultilevel"/>
    <w:tmpl w:val="BB9A85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D0909DA"/>
    <w:multiLevelType w:val="hybridMultilevel"/>
    <w:tmpl w:val="07E2D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57"/>
    <w:rsid w:val="003810E2"/>
    <w:rsid w:val="003A2FB8"/>
    <w:rsid w:val="003F0657"/>
    <w:rsid w:val="00616854"/>
    <w:rsid w:val="006A1699"/>
    <w:rsid w:val="006D6F45"/>
    <w:rsid w:val="00754ECB"/>
    <w:rsid w:val="007B7CB9"/>
    <w:rsid w:val="00903C50"/>
    <w:rsid w:val="009A6136"/>
    <w:rsid w:val="00A221EF"/>
    <w:rsid w:val="00AD7978"/>
    <w:rsid w:val="00B019EF"/>
    <w:rsid w:val="00C372D4"/>
    <w:rsid w:val="00CB139B"/>
    <w:rsid w:val="00DC3FD9"/>
    <w:rsid w:val="00F20098"/>
    <w:rsid w:val="00F645A3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D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after="0"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99"/>
  </w:style>
  <w:style w:type="paragraph" w:styleId="Footer">
    <w:name w:val="footer"/>
    <w:basedOn w:val="Normal"/>
    <w:link w:val="FooterChar"/>
    <w:uiPriority w:val="99"/>
    <w:unhideWhenUsed/>
    <w:rsid w:val="006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99"/>
  </w:style>
  <w:style w:type="paragraph" w:styleId="ListParagraph">
    <w:name w:val="List Paragraph"/>
    <w:basedOn w:val="Normal"/>
    <w:uiPriority w:val="34"/>
    <w:qFormat/>
    <w:rsid w:val="007B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21EF"/>
    <w:pPr>
      <w:spacing w:after="0" w:line="240" w:lineRule="auto"/>
      <w:ind w:left="360" w:hanging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99"/>
  </w:style>
  <w:style w:type="paragraph" w:styleId="Footer">
    <w:name w:val="footer"/>
    <w:basedOn w:val="Normal"/>
    <w:link w:val="FooterChar"/>
    <w:uiPriority w:val="99"/>
    <w:unhideWhenUsed/>
    <w:rsid w:val="006A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99"/>
  </w:style>
  <w:style w:type="paragraph" w:styleId="ListParagraph">
    <w:name w:val="List Paragraph"/>
    <w:basedOn w:val="Normal"/>
    <w:uiPriority w:val="34"/>
    <w:qFormat/>
    <w:rsid w:val="007B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2014-02-27T20:55:00Z</dcterms:created>
  <dcterms:modified xsi:type="dcterms:W3CDTF">2014-02-27T20:58:00Z</dcterms:modified>
</cp:coreProperties>
</file>