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9618" w14:textId="213D6F73" w:rsidR="00EC0376" w:rsidRPr="00D21DFD" w:rsidRDefault="00A42C0C" w:rsidP="00D21DF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Ecology</w:t>
      </w:r>
      <w:r w:rsidR="001763B1">
        <w:rPr>
          <w:sz w:val="28"/>
          <w:szCs w:val="28"/>
        </w:rPr>
        <w:t xml:space="preserve"> Unit Learning Objectives</w:t>
      </w:r>
    </w:p>
    <w:p w14:paraId="458A9619" w14:textId="77777777" w:rsidR="00EC0376" w:rsidRPr="00D21DFD" w:rsidRDefault="00EC0376" w:rsidP="00EC0376">
      <w:pPr>
        <w:pStyle w:val="NoSpacing"/>
        <w:rPr>
          <w:sz w:val="24"/>
          <w:szCs w:val="24"/>
        </w:rPr>
      </w:pPr>
    </w:p>
    <w:p w14:paraId="28B1FB53" w14:textId="194BEC4B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Population growth: </w:t>
      </w:r>
      <w:r>
        <w:rPr>
          <w:sz w:val="24"/>
          <w:szCs w:val="24"/>
        </w:rPr>
        <w:t xml:space="preserve">exponential growth, logistic growth, density-dependent and density-independent </w:t>
      </w:r>
      <w:r>
        <w:rPr>
          <w:sz w:val="24"/>
          <w:szCs w:val="24"/>
        </w:rPr>
        <w:t xml:space="preserve">population </w:t>
      </w:r>
      <w:r>
        <w:rPr>
          <w:sz w:val="24"/>
          <w:szCs w:val="24"/>
        </w:rPr>
        <w:t>limiting factors</w:t>
      </w:r>
      <w:r>
        <w:rPr>
          <w:sz w:val="24"/>
          <w:szCs w:val="24"/>
        </w:rPr>
        <w:t>, carrying capacity.</w:t>
      </w:r>
    </w:p>
    <w:p w14:paraId="248B9125" w14:textId="293769CF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 the math formulas for calculating exponential and logistic population growth.</w:t>
      </w:r>
    </w:p>
    <w:p w14:paraId="13DD3B44" w14:textId="61C16167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Three major survivorship curves that populations demonstrate</w:t>
      </w:r>
      <w:r>
        <w:rPr>
          <w:sz w:val="24"/>
          <w:szCs w:val="24"/>
        </w:rPr>
        <w:t xml:space="preserve"> (Type I, Type II, and Type III).</w:t>
      </w:r>
    </w:p>
    <w:p w14:paraId="1561BDF7" w14:textId="560E7EDD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</w:t>
      </w:r>
      <w:r>
        <w:rPr>
          <w:sz w:val="24"/>
          <w:szCs w:val="24"/>
        </w:rPr>
        <w:t>nt life-history strategies: r vs. K</w:t>
      </w:r>
      <w:r>
        <w:rPr>
          <w:sz w:val="24"/>
          <w:szCs w:val="24"/>
        </w:rPr>
        <w:t xml:space="preserve"> strategies</w:t>
      </w:r>
      <w:r>
        <w:rPr>
          <w:sz w:val="24"/>
          <w:szCs w:val="24"/>
        </w:rPr>
        <w:t>.</w:t>
      </w:r>
    </w:p>
    <w:p w14:paraId="0CDEAFE4" w14:textId="3366D8A1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Disruptions to </w:t>
      </w:r>
      <w:r>
        <w:rPr>
          <w:sz w:val="24"/>
          <w:szCs w:val="24"/>
        </w:rPr>
        <w:t>an ecosystem’s homeostasis:</w:t>
      </w:r>
      <w:r>
        <w:rPr>
          <w:sz w:val="24"/>
          <w:szCs w:val="24"/>
        </w:rPr>
        <w:t xml:space="preserve"> human impact, invasive species, natural di</w:t>
      </w:r>
      <w:r>
        <w:rPr>
          <w:sz w:val="24"/>
          <w:szCs w:val="24"/>
        </w:rPr>
        <w:t>sasters and weather events.</w:t>
      </w:r>
    </w:p>
    <w:p w14:paraId="6C107CC5" w14:textId="77777777" w:rsidR="001763B1" w:rsidRPr="00D21DFD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activities impact ecosystems on local, regional, and global scales.</w:t>
      </w:r>
    </w:p>
    <w:p w14:paraId="6169D03F" w14:textId="0C7B849C" w:rsidR="001763B1" w:rsidRDefault="001763B1" w:rsidP="001763B1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rbanization, deforestation, water pollution, introduced species and di</w:t>
      </w:r>
      <w:r>
        <w:rPr>
          <w:sz w:val="24"/>
          <w:szCs w:val="24"/>
        </w:rPr>
        <w:t>seases, habitat destruction</w:t>
      </w:r>
      <w:r>
        <w:rPr>
          <w:sz w:val="24"/>
          <w:szCs w:val="24"/>
        </w:rPr>
        <w:t>.</w:t>
      </w:r>
    </w:p>
    <w:p w14:paraId="15E68999" w14:textId="77777777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Community</w:t>
      </w:r>
      <w:r>
        <w:rPr>
          <w:sz w:val="24"/>
          <w:szCs w:val="24"/>
        </w:rPr>
        <w:t xml:space="preserve"> formation and structure, species diversity.  </w:t>
      </w:r>
    </w:p>
    <w:p w14:paraId="6049DBA0" w14:textId="06B41EAC" w:rsid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Species interactions: antagonistic interactions, mutualism, competition, commensalism, amensalism. </w:t>
      </w:r>
    </w:p>
    <w:p w14:paraId="5E553A8D" w14:textId="32858AD8" w:rsidR="001763B1" w:rsidRPr="001763B1" w:rsidRDefault="001763B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Outcomes of species competition: competitive exclusion and resource partitioning.  Fundamental niche vs. realized niche.</w:t>
      </w:r>
    </w:p>
    <w:p w14:paraId="1C6CF384" w14:textId="61E38A47" w:rsidR="005C01C4" w:rsidRDefault="001013E1" w:rsidP="001763B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chains and food webs are dependent on primary productivity via photosynthesis or chemosynthesis</w:t>
      </w:r>
      <w:r w:rsidR="001763B1">
        <w:rPr>
          <w:sz w:val="24"/>
          <w:szCs w:val="24"/>
        </w:rPr>
        <w:t>.  Primary productivity (NPP = GPP – R).</w:t>
      </w:r>
    </w:p>
    <w:p w14:paraId="18E9F187" w14:textId="7F760155" w:rsidR="00136D38" w:rsidRPr="00136D38" w:rsidRDefault="00136D38" w:rsidP="00136D3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Energy </w:t>
      </w:r>
      <w:r>
        <w:rPr>
          <w:sz w:val="24"/>
          <w:szCs w:val="24"/>
        </w:rPr>
        <w:t xml:space="preserve">and biomass </w:t>
      </w:r>
      <w:r>
        <w:rPr>
          <w:sz w:val="24"/>
          <w:szCs w:val="24"/>
        </w:rPr>
        <w:t>pyramids,</w:t>
      </w:r>
      <w:r>
        <w:rPr>
          <w:sz w:val="24"/>
          <w:szCs w:val="24"/>
        </w:rPr>
        <w:t xml:space="preserve"> trophic levels,</w:t>
      </w:r>
      <w:r>
        <w:rPr>
          <w:sz w:val="24"/>
          <w:szCs w:val="24"/>
        </w:rPr>
        <w:t xml:space="preserve"> 1</w:t>
      </w:r>
      <w:r w:rsidRPr="005C01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5C01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laws of thermodynamics, the flow of energy </w:t>
      </w:r>
      <w:r>
        <w:rPr>
          <w:sz w:val="24"/>
          <w:szCs w:val="24"/>
        </w:rPr>
        <w:t xml:space="preserve">and the recycling of matter </w:t>
      </w:r>
      <w:r>
        <w:rPr>
          <w:sz w:val="24"/>
          <w:szCs w:val="24"/>
        </w:rPr>
        <w:t>through an ecosystem, the 10% rule</w:t>
      </w:r>
      <w:r>
        <w:rPr>
          <w:sz w:val="24"/>
          <w:szCs w:val="24"/>
        </w:rPr>
        <w:t>.</w:t>
      </w:r>
    </w:p>
    <w:p w14:paraId="10721AF4" w14:textId="0F7ADC6A" w:rsidR="001013E1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producer level will affect </w:t>
      </w:r>
      <w:r w:rsidR="00136D38">
        <w:rPr>
          <w:sz w:val="24"/>
          <w:szCs w:val="24"/>
        </w:rPr>
        <w:t xml:space="preserve">all </w:t>
      </w:r>
      <w:r>
        <w:rPr>
          <w:sz w:val="24"/>
          <w:szCs w:val="24"/>
        </w:rPr>
        <w:t>other trophic levels</w:t>
      </w:r>
      <w:r w:rsidR="00136D38">
        <w:rPr>
          <w:sz w:val="24"/>
          <w:szCs w:val="24"/>
        </w:rPr>
        <w:t>.</w:t>
      </w:r>
    </w:p>
    <w:p w14:paraId="3B47B5BE" w14:textId="5004381C" w:rsidR="00136D38" w:rsidRPr="00D21DFD" w:rsidRDefault="00136D38" w:rsidP="00136D3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diversity of species within an ecosystem influences the stability of the ecosystem</w:t>
      </w:r>
      <w:r>
        <w:rPr>
          <w:sz w:val="24"/>
          <w:szCs w:val="24"/>
        </w:rPr>
        <w:t>.</w:t>
      </w:r>
    </w:p>
    <w:p w14:paraId="73C96028" w14:textId="42C19474" w:rsidR="00136D38" w:rsidRDefault="00136D38" w:rsidP="00136D38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aintaining essential abiotic and biotic factors, keystone species</w:t>
      </w:r>
      <w:r>
        <w:rPr>
          <w:sz w:val="24"/>
          <w:szCs w:val="24"/>
        </w:rPr>
        <w:t>.</w:t>
      </w:r>
    </w:p>
    <w:p w14:paraId="4FB08A97" w14:textId="5D9E4482" w:rsidR="00136D38" w:rsidRPr="00136D38" w:rsidRDefault="00136D38" w:rsidP="00136D38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Primary and secondary succession.</w:t>
      </w:r>
    </w:p>
    <w:p w14:paraId="7CB72535" w14:textId="3CC83E5B" w:rsidR="001013E1" w:rsidRDefault="00136D38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Water, c</w:t>
      </w:r>
      <w:r w:rsidR="001013E1">
        <w:rPr>
          <w:sz w:val="24"/>
          <w:szCs w:val="24"/>
        </w:rPr>
        <w:t xml:space="preserve">arbon, nitrogen, </w:t>
      </w:r>
      <w:r>
        <w:rPr>
          <w:sz w:val="24"/>
          <w:szCs w:val="24"/>
        </w:rPr>
        <w:t>and phosphorous</w:t>
      </w:r>
      <w:r w:rsidR="001013E1">
        <w:rPr>
          <w:sz w:val="24"/>
          <w:szCs w:val="24"/>
        </w:rPr>
        <w:t xml:space="preserve"> all cycle through the environment</w:t>
      </w:r>
      <w:r>
        <w:rPr>
          <w:sz w:val="24"/>
          <w:szCs w:val="24"/>
        </w:rPr>
        <w:t>; biogeochemical cycles.</w:t>
      </w:r>
      <w:bookmarkStart w:id="0" w:name="_GoBack"/>
      <w:bookmarkEnd w:id="0"/>
    </w:p>
    <w:sectPr w:rsidR="001013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96F91" w14:textId="77777777" w:rsidR="00E95C56" w:rsidRDefault="00E95C56" w:rsidP="002E4B65">
      <w:pPr>
        <w:spacing w:after="0" w:line="240" w:lineRule="auto"/>
      </w:pPr>
      <w:r>
        <w:separator/>
      </w:r>
    </w:p>
  </w:endnote>
  <w:endnote w:type="continuationSeparator" w:id="0">
    <w:p w14:paraId="6F145F7B" w14:textId="77777777" w:rsidR="00E95C56" w:rsidRDefault="00E95C56" w:rsidP="002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0D7D" w14:textId="77777777" w:rsidR="00E95C56" w:rsidRDefault="00E95C56" w:rsidP="002E4B65">
      <w:pPr>
        <w:spacing w:after="0" w:line="240" w:lineRule="auto"/>
      </w:pPr>
      <w:r>
        <w:separator/>
      </w:r>
    </w:p>
  </w:footnote>
  <w:footnote w:type="continuationSeparator" w:id="0">
    <w:p w14:paraId="618521F3" w14:textId="77777777" w:rsidR="00E95C56" w:rsidRDefault="00E95C56" w:rsidP="002E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0C94" w14:textId="19F2D3A6" w:rsidR="00E95C56" w:rsidRDefault="00E95C56">
    <w:pPr>
      <w:pStyle w:val="Header"/>
    </w:pPr>
    <w:r>
      <w:t>Name:</w:t>
    </w:r>
    <w:r w:rsidR="001763B1">
      <w:tab/>
    </w:r>
    <w:r w:rsidR="001763B1">
      <w:tab/>
      <w:t>AP Biology</w:t>
    </w:r>
  </w:p>
  <w:p w14:paraId="064455EA" w14:textId="77777777" w:rsidR="00E95C56" w:rsidRDefault="00E95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0166"/>
    <w:multiLevelType w:val="hybridMultilevel"/>
    <w:tmpl w:val="A3E4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6"/>
    <w:rsid w:val="000E2D4C"/>
    <w:rsid w:val="001013E1"/>
    <w:rsid w:val="00136D38"/>
    <w:rsid w:val="001763B1"/>
    <w:rsid w:val="002E4B65"/>
    <w:rsid w:val="005C01C4"/>
    <w:rsid w:val="00790B97"/>
    <w:rsid w:val="00A42C0C"/>
    <w:rsid w:val="00D21DFD"/>
    <w:rsid w:val="00E95C56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9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65"/>
  </w:style>
  <w:style w:type="paragraph" w:styleId="Footer">
    <w:name w:val="footer"/>
    <w:basedOn w:val="Normal"/>
    <w:link w:val="Foot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65"/>
  </w:style>
  <w:style w:type="paragraph" w:styleId="BalloonText">
    <w:name w:val="Balloon Text"/>
    <w:basedOn w:val="Normal"/>
    <w:link w:val="BalloonTextChar"/>
    <w:uiPriority w:val="99"/>
    <w:semiHidden/>
    <w:unhideWhenUsed/>
    <w:rsid w:val="002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65"/>
  </w:style>
  <w:style w:type="paragraph" w:styleId="Footer">
    <w:name w:val="footer"/>
    <w:basedOn w:val="Normal"/>
    <w:link w:val="Foot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65"/>
  </w:style>
  <w:style w:type="paragraph" w:styleId="BalloonText">
    <w:name w:val="Balloon Text"/>
    <w:basedOn w:val="Normal"/>
    <w:link w:val="BalloonTextChar"/>
    <w:uiPriority w:val="99"/>
    <w:semiHidden/>
    <w:unhideWhenUsed/>
    <w:rsid w:val="002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2012-09-24T13:04:00Z</cp:lastPrinted>
  <dcterms:created xsi:type="dcterms:W3CDTF">2012-09-24T12:50:00Z</dcterms:created>
  <dcterms:modified xsi:type="dcterms:W3CDTF">2014-09-24T10:40:00Z</dcterms:modified>
</cp:coreProperties>
</file>