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CAF3" w14:textId="1759DB40" w:rsidR="000A7FE3" w:rsidRDefault="00D67527" w:rsidP="000A7FE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 Regulation</w:t>
      </w:r>
      <w:r w:rsidR="000A7FE3">
        <w:rPr>
          <w:rFonts w:ascii="Times New Roman" w:hAnsi="Times New Roman" w:cs="Times New Roman"/>
          <w:b/>
          <w:sz w:val="24"/>
          <w:szCs w:val="24"/>
        </w:rPr>
        <w:t xml:space="preserve"> Curriculum Summary</w:t>
      </w:r>
    </w:p>
    <w:p w14:paraId="34B65107" w14:textId="77777777" w:rsidR="000A7FE3" w:rsidRDefault="000A7FE3" w:rsidP="000A7F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8A" w14:textId="47E896E8" w:rsid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t>Timing and coordination of specific events are necessary for the normal development of an organism, and these events are regulated by a variety of mechanisms.</w:t>
      </w:r>
    </w:p>
    <w:p w14:paraId="1F42184B" w14:textId="77777777" w:rsidR="001D2F5C" w:rsidRPr="009B7418" w:rsidRDefault="001D2F5C" w:rsidP="001D2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8B" w14:textId="77777777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a. Observable cell differentiation results from the expression of genes for tissue specific proteins.</w:t>
      </w:r>
    </w:p>
    <w:p w14:paraId="38ADBE8D" w14:textId="12F17373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b. Induction of transcription factors during development results in sequential gene expression.</w:t>
      </w:r>
    </w:p>
    <w:p w14:paraId="38ADBE8E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Homeotic genes are involved in developmental patterns and sequences.</w:t>
      </w:r>
    </w:p>
    <w:p w14:paraId="38ADBE8F" w14:textId="04A86771" w:rsidR="009B7418" w:rsidRPr="009B7418" w:rsidRDefault="00D67527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Embryonic development requires</w:t>
      </w:r>
      <w:r w:rsidR="009B7418" w:rsidRPr="009B7418">
        <w:rPr>
          <w:rFonts w:ascii="Times New Roman" w:hAnsi="Times New Roman" w:cs="Times New Roman"/>
        </w:rPr>
        <w:t xml:space="preserve"> the correct timing of events</w:t>
      </w:r>
      <w:r>
        <w:rPr>
          <w:rFonts w:ascii="Times New Roman" w:hAnsi="Times New Roman" w:cs="Times New Roman"/>
        </w:rPr>
        <w:t xml:space="preserve"> and gene expression</w:t>
      </w:r>
      <w:r w:rsidR="009B7418" w:rsidRPr="009B7418">
        <w:rPr>
          <w:rFonts w:ascii="Times New Roman" w:hAnsi="Times New Roman" w:cs="Times New Roman"/>
        </w:rPr>
        <w:t>.</w:t>
      </w:r>
    </w:p>
    <w:p w14:paraId="38ADBE90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Temperature and the availability of water determine seed germination in most plants.</w:t>
      </w:r>
    </w:p>
    <w:p w14:paraId="38ADBE91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Genetic mutations can result in abnormal development.</w:t>
      </w:r>
    </w:p>
    <w:p w14:paraId="38ADBE92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Genetic transplantation experiments support the link between gene expression and normal development.</w:t>
      </w:r>
    </w:p>
    <w:p w14:paraId="38ADBE93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Genetic regulation by microRNAs plays an important role in the development of organisms and the control of cellular functions.</w:t>
      </w:r>
    </w:p>
    <w:p w14:paraId="38ADBE95" w14:textId="10CE259A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c. Programmed cell death (apoptosis) plays a role in the normal development and differentiation.</w:t>
      </w:r>
      <w:r w:rsidR="00D67527">
        <w:rPr>
          <w:rFonts w:ascii="Times New Roman" w:hAnsi="Times New Roman" w:cs="Times New Roman"/>
        </w:rPr>
        <w:t xml:space="preserve">  For example:</w:t>
      </w:r>
    </w:p>
    <w:p w14:paraId="38ADBE96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Morphogenesis of fingers and toes</w:t>
      </w:r>
    </w:p>
    <w:p w14:paraId="38ADBE97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Immune function</w:t>
      </w:r>
    </w:p>
    <w:p w14:paraId="38ADBE9A" w14:textId="77777777" w:rsidR="009B7418" w:rsidRPr="009B7418" w:rsidRDefault="009B7418" w:rsidP="009B7418">
      <w:pPr>
        <w:pStyle w:val="NoSpacing"/>
        <w:rPr>
          <w:rFonts w:ascii="Times New Roman" w:hAnsi="Times New Roman" w:cs="Times New Roman"/>
          <w:b/>
          <w:i/>
        </w:rPr>
      </w:pPr>
      <w:r w:rsidRPr="009B7418">
        <w:rPr>
          <w:rFonts w:ascii="Times New Roman" w:hAnsi="Times New Roman" w:cs="Times New Roman"/>
          <w:b/>
          <w:i/>
        </w:rPr>
        <w:t>X Names of the specific stages of embryonic development are beyond the scope of the course and the AP Exam.</w:t>
      </w:r>
    </w:p>
    <w:p w14:paraId="38ADBE9B" w14:textId="77777777" w:rsidR="009B7418" w:rsidRDefault="009B7418" w:rsidP="009B7418">
      <w:pPr>
        <w:pStyle w:val="NoSpacing"/>
        <w:rPr>
          <w:rFonts w:ascii="Times New Roman" w:hAnsi="Times New Roman" w:cs="Times New Roman"/>
        </w:rPr>
      </w:pPr>
    </w:p>
    <w:p w14:paraId="34F5B855" w14:textId="77777777" w:rsidR="001D2F5C" w:rsidRPr="009B7418" w:rsidRDefault="001D2F5C" w:rsidP="009B7418">
      <w:pPr>
        <w:pStyle w:val="NoSpacing"/>
        <w:rPr>
          <w:rFonts w:ascii="Times New Roman" w:hAnsi="Times New Roman" w:cs="Times New Roman"/>
        </w:rPr>
      </w:pPr>
    </w:p>
    <w:p w14:paraId="38ADBE9C" w14:textId="0D53851A" w:rsid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t>Gene regulation results in differential gene expression, leading to cell specialization.</w:t>
      </w:r>
    </w:p>
    <w:p w14:paraId="728BE6BD" w14:textId="77777777" w:rsidR="001D2F5C" w:rsidRPr="009B7418" w:rsidRDefault="001D2F5C" w:rsidP="001D2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9E" w14:textId="2FAEEF40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a. Both DNA regulatory sequences, regulatory genes, and small regulatory RNAs are involved in gene expression.</w:t>
      </w:r>
    </w:p>
    <w:p w14:paraId="38ADBEA0" w14:textId="521AD612" w:rsidR="009B7418" w:rsidRPr="00D67527" w:rsidRDefault="009B7418" w:rsidP="00D6752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Regulatory sequences are stretches of DNA that interact with regulatory proteins to control transcription.</w:t>
      </w:r>
      <w:r w:rsidR="00D67527">
        <w:rPr>
          <w:rFonts w:ascii="Times New Roman" w:hAnsi="Times New Roman" w:cs="Times New Roman"/>
        </w:rPr>
        <w:t xml:space="preserve">  For example:</w:t>
      </w:r>
    </w:p>
    <w:p w14:paraId="38ADBEA1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Promoters</w:t>
      </w:r>
    </w:p>
    <w:p w14:paraId="38ADBEA2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Terminators</w:t>
      </w:r>
    </w:p>
    <w:p w14:paraId="38ADBEA3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Enhancers</w:t>
      </w:r>
    </w:p>
    <w:p w14:paraId="38ADBEA4" w14:textId="77777777" w:rsidR="009B7418" w:rsidRPr="009B7418" w:rsidRDefault="009B7418" w:rsidP="009B741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 regulatory gene is a sequence of DNA encoding a regulatory protein or RNA.</w:t>
      </w:r>
    </w:p>
    <w:p w14:paraId="38ADBEA6" w14:textId="2E3AC765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b. Both positive and negative control mechanisms regulate gene expression in bacteria and viruses.</w:t>
      </w:r>
    </w:p>
    <w:p w14:paraId="38ADBEA7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The expression of specific genes can be turned on by the presence of an inducer.</w:t>
      </w:r>
    </w:p>
    <w:p w14:paraId="38ADBEA8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The expression of specific genes can be inhibited by the presence of a repressor.</w:t>
      </w:r>
    </w:p>
    <w:p w14:paraId="38ADBEA9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Inducers and repressors are small molecules that interact with regulatory proteins and/or regulatory sequences.</w:t>
      </w:r>
    </w:p>
    <w:p w14:paraId="38ADBEAA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Regulatory proteins inhibit gene expression by binding to DNA and blocking transcription (negative control).</w:t>
      </w:r>
    </w:p>
    <w:p w14:paraId="38ADBEAB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Regulatory proteins stimulate gene expression by binding to DNA and stimulating transcription (positive control) or binding to repressors to inactivate repressor function.</w:t>
      </w:r>
    </w:p>
    <w:p w14:paraId="38ADBEAC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Certain genes are continuously expressed; that is, they are always turned “on,” e.g., the ribosomal genes.</w:t>
      </w:r>
    </w:p>
    <w:p w14:paraId="38ADBEAE" w14:textId="75EFFB18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c. In eukaryotes, gene expression is complex and control involves regulatory genes, regulatory elements and transcription factors that act in concert.</w:t>
      </w:r>
    </w:p>
    <w:p w14:paraId="38ADBEAF" w14:textId="77777777" w:rsidR="009B7418" w:rsidRPr="009B7418" w:rsidRDefault="009B7418" w:rsidP="009B74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Transcription factors bind to specific DNA sequences and/or other regulatory proteins.</w:t>
      </w:r>
    </w:p>
    <w:p w14:paraId="38ADBEB0" w14:textId="77777777" w:rsidR="009B7418" w:rsidRPr="009B7418" w:rsidRDefault="009B7418" w:rsidP="009B74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Some of these transcription factors are activators (increase expression), while others are repressors (decrease expression).</w:t>
      </w:r>
    </w:p>
    <w:p w14:paraId="38ADBEB1" w14:textId="77777777" w:rsidR="009B7418" w:rsidRPr="009B7418" w:rsidRDefault="009B7418" w:rsidP="009B74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The combination of transcription factors binding to the regulatory regions at any one time determines how much, if any, of the gene product will be produced.</w:t>
      </w:r>
    </w:p>
    <w:p w14:paraId="38ADBEB2" w14:textId="77777777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d. Gene regulation accounts for some of the phenotypic differences between organisms with similar genes.</w:t>
      </w:r>
    </w:p>
    <w:p w14:paraId="38ADBEB3" w14:textId="77777777" w:rsidR="009B7418" w:rsidRDefault="009B7418" w:rsidP="009B7418">
      <w:pPr>
        <w:pStyle w:val="NoSpacing"/>
        <w:rPr>
          <w:rFonts w:ascii="Times New Roman" w:hAnsi="Times New Roman" w:cs="Times New Roman"/>
        </w:rPr>
      </w:pPr>
    </w:p>
    <w:p w14:paraId="1E74A531" w14:textId="0CF1FF80" w:rsidR="000A7FE3" w:rsidRDefault="000A7FE3" w:rsidP="009B7418">
      <w:pPr>
        <w:pStyle w:val="NoSpacing"/>
        <w:rPr>
          <w:rFonts w:ascii="Times New Roman" w:hAnsi="Times New Roman" w:cs="Times New Roman"/>
        </w:rPr>
      </w:pPr>
    </w:p>
    <w:p w14:paraId="62D57BCB" w14:textId="66BC989C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799BBD5D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16D6CB68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455F41D5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775D6D94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750BF7C6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41D469F7" w14:textId="77777777" w:rsidR="000A7FE3" w:rsidRPr="009B7418" w:rsidRDefault="000A7FE3" w:rsidP="009B7418">
      <w:pPr>
        <w:pStyle w:val="NoSpacing"/>
        <w:rPr>
          <w:rFonts w:ascii="Times New Roman" w:hAnsi="Times New Roman" w:cs="Times New Roman"/>
        </w:rPr>
      </w:pPr>
    </w:p>
    <w:p w14:paraId="38ADBEB4" w14:textId="35B9367A" w:rsid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lastRenderedPageBreak/>
        <w:t>A variety of intercellular and intracellular signal transmissions mediate gene expression.</w:t>
      </w:r>
    </w:p>
    <w:p w14:paraId="4EB8D107" w14:textId="77777777" w:rsidR="001D2F5C" w:rsidRPr="009B7418" w:rsidRDefault="001D2F5C" w:rsidP="001D2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B6" w14:textId="31A6E864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a. Signal transmission within and between cells mediates gene expression.</w:t>
      </w:r>
      <w:r w:rsidR="00D67527">
        <w:rPr>
          <w:rFonts w:ascii="Times New Roman" w:hAnsi="Times New Roman" w:cs="Times New Roman"/>
        </w:rPr>
        <w:t xml:space="preserve">  For example:</w:t>
      </w:r>
    </w:p>
    <w:p w14:paraId="38ADBEB7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Cytokines regulate gene expression to allow for cell replication and division.</w:t>
      </w:r>
    </w:p>
    <w:p w14:paraId="38ADBEB8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Mating pheromones in yeast trigger mating gene expression.</w:t>
      </w:r>
    </w:p>
    <w:p w14:paraId="38ADBEB9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Levels of cAMP regulate metabolic gene expression in bacteria.</w:t>
      </w:r>
    </w:p>
    <w:p w14:paraId="38ADBEBA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Expression of the SRY gene triggers the male sexual development pathway in animals.</w:t>
      </w:r>
    </w:p>
    <w:p w14:paraId="38ADBEBB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Ethylene levels cause changes in the production of different enzymes, allowing fruits to ripen.</w:t>
      </w:r>
    </w:p>
    <w:p w14:paraId="38ADBEBC" w14:textId="72CF74C1" w:rsidR="009B7418" w:rsidRPr="009B7418" w:rsidRDefault="00D67527" w:rsidP="009B74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G</w:t>
      </w:r>
      <w:r w:rsidR="009B7418" w:rsidRPr="009B7418">
        <w:rPr>
          <w:rFonts w:ascii="Times New Roman" w:hAnsi="Times New Roman" w:cs="Times New Roman"/>
        </w:rPr>
        <w:t>ibberellin</w:t>
      </w:r>
      <w:r>
        <w:rPr>
          <w:rFonts w:ascii="Times New Roman" w:hAnsi="Times New Roman" w:cs="Times New Roman"/>
        </w:rPr>
        <w:t xml:space="preserve"> hormone and seed germination</w:t>
      </w:r>
      <w:r w:rsidR="009B7418" w:rsidRPr="009B7418">
        <w:rPr>
          <w:rFonts w:ascii="Times New Roman" w:hAnsi="Times New Roman" w:cs="Times New Roman"/>
        </w:rPr>
        <w:t>.</w:t>
      </w:r>
    </w:p>
    <w:p w14:paraId="38ADBEC3" w14:textId="77777777" w:rsid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</w:p>
    <w:p w14:paraId="1C84FE37" w14:textId="77777777" w:rsidR="001D2F5C" w:rsidRPr="009B7418" w:rsidRDefault="001D2F5C" w:rsidP="009B7418">
      <w:pPr>
        <w:pStyle w:val="NoSpacing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14:paraId="38ADBEC4" w14:textId="6AC9F295" w:rsidR="009B7418" w:rsidRP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t>Interactions between external stimuli and regulated gene expression result in specialization of cells, tissues and organs.</w:t>
      </w:r>
    </w:p>
    <w:p w14:paraId="38ADBEC5" w14:textId="4F84F706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 xml:space="preserve">a. Differentiation in development is due to external and internal cues that trigger gene regulation by proteins that bind </w:t>
      </w:r>
      <w:r w:rsidR="000A7FE3">
        <w:rPr>
          <w:rFonts w:ascii="Times New Roman" w:hAnsi="Times New Roman" w:cs="Times New Roman"/>
        </w:rPr>
        <w:t xml:space="preserve">to DNA. </w:t>
      </w:r>
    </w:p>
    <w:p w14:paraId="38ADBEC6" w14:textId="501CF453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b. Structural and functional divergence of cells in development is due to expression of genes specific to a particular tissue or org</w:t>
      </w:r>
      <w:r w:rsidR="000A7FE3">
        <w:rPr>
          <w:rFonts w:ascii="Times New Roman" w:hAnsi="Times New Roman" w:cs="Times New Roman"/>
        </w:rPr>
        <w:t xml:space="preserve">an type. </w:t>
      </w:r>
    </w:p>
    <w:p w14:paraId="38ADBEC7" w14:textId="07607B2D" w:rsid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c. Environmental stimuli can affect gene expression in a matu</w:t>
      </w:r>
      <w:r w:rsidR="000A7FE3">
        <w:rPr>
          <w:rFonts w:ascii="Times New Roman" w:hAnsi="Times New Roman" w:cs="Times New Roman"/>
        </w:rPr>
        <w:t xml:space="preserve">re cell. </w:t>
      </w:r>
    </w:p>
    <w:p w14:paraId="38ADBEC8" w14:textId="77777777" w:rsidR="00BE5F21" w:rsidRDefault="00BE5F21" w:rsidP="009B7418">
      <w:pPr>
        <w:pStyle w:val="NoSpacing"/>
        <w:rPr>
          <w:rFonts w:ascii="Times New Roman" w:hAnsi="Times New Roman" w:cs="Times New Roman"/>
        </w:rPr>
      </w:pPr>
    </w:p>
    <w:p w14:paraId="38ADBEC9" w14:textId="77777777" w:rsidR="00BE5F21" w:rsidRDefault="00BE5F21" w:rsidP="009B7418">
      <w:pPr>
        <w:pStyle w:val="NoSpacing"/>
        <w:rPr>
          <w:rFonts w:ascii="Times New Roman" w:hAnsi="Times New Roman" w:cs="Times New Roman"/>
        </w:rPr>
      </w:pPr>
    </w:p>
    <w:p w14:paraId="38ADBECA" w14:textId="4D54E8F1" w:rsidR="00BE5F21" w:rsidRPr="009B7418" w:rsidRDefault="00BE5F21" w:rsidP="009B7418">
      <w:pPr>
        <w:pStyle w:val="NoSpacing"/>
        <w:rPr>
          <w:rFonts w:ascii="Times New Roman" w:hAnsi="Times New Roman" w:cs="Times New Roman"/>
        </w:rPr>
      </w:pPr>
    </w:p>
    <w:sectPr w:rsidR="00BE5F21" w:rsidRPr="009B7418" w:rsidSect="009B7418">
      <w:headerReference w:type="default" r:id="rId8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BECD" w14:textId="77777777" w:rsidR="005C34CC" w:rsidRDefault="005C34CC" w:rsidP="009B7418">
      <w:pPr>
        <w:spacing w:after="0" w:line="240" w:lineRule="auto"/>
      </w:pPr>
      <w:r>
        <w:separator/>
      </w:r>
    </w:p>
  </w:endnote>
  <w:endnote w:type="continuationSeparator" w:id="0">
    <w:p w14:paraId="38ADBECE" w14:textId="77777777" w:rsidR="005C34CC" w:rsidRDefault="005C34CC" w:rsidP="009B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BECB" w14:textId="77777777" w:rsidR="005C34CC" w:rsidRDefault="005C34CC" w:rsidP="009B7418">
      <w:pPr>
        <w:spacing w:after="0" w:line="240" w:lineRule="auto"/>
      </w:pPr>
      <w:r>
        <w:separator/>
      </w:r>
    </w:p>
  </w:footnote>
  <w:footnote w:type="continuationSeparator" w:id="0">
    <w:p w14:paraId="38ADBECC" w14:textId="77777777" w:rsidR="005C34CC" w:rsidRDefault="005C34CC" w:rsidP="009B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BECF" w14:textId="3B9F4DA2" w:rsidR="009B7418" w:rsidRDefault="000A7FE3">
    <w:pPr>
      <w:pStyle w:val="Header"/>
    </w:pPr>
    <w:r>
      <w:t>Name:</w:t>
    </w:r>
    <w:r>
      <w:tab/>
    </w:r>
    <w: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A38"/>
    <w:multiLevelType w:val="hybridMultilevel"/>
    <w:tmpl w:val="855A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CB9"/>
    <w:multiLevelType w:val="hybridMultilevel"/>
    <w:tmpl w:val="81A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1337"/>
    <w:multiLevelType w:val="hybridMultilevel"/>
    <w:tmpl w:val="04F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4847"/>
    <w:multiLevelType w:val="hybridMultilevel"/>
    <w:tmpl w:val="33C8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5C9C"/>
    <w:multiLevelType w:val="hybridMultilevel"/>
    <w:tmpl w:val="1A5E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4EA0"/>
    <w:multiLevelType w:val="hybridMultilevel"/>
    <w:tmpl w:val="C0D66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B6F65"/>
    <w:multiLevelType w:val="hybridMultilevel"/>
    <w:tmpl w:val="8BA6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C60"/>
    <w:multiLevelType w:val="hybridMultilevel"/>
    <w:tmpl w:val="ECE4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18"/>
    <w:rsid w:val="000A7FE3"/>
    <w:rsid w:val="001D2F5C"/>
    <w:rsid w:val="00260726"/>
    <w:rsid w:val="00566958"/>
    <w:rsid w:val="005C34CC"/>
    <w:rsid w:val="009B7418"/>
    <w:rsid w:val="00BE5F21"/>
    <w:rsid w:val="00C03564"/>
    <w:rsid w:val="00D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B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18"/>
  </w:style>
  <w:style w:type="paragraph" w:styleId="Footer">
    <w:name w:val="footer"/>
    <w:basedOn w:val="Normal"/>
    <w:link w:val="Foot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18"/>
  </w:style>
  <w:style w:type="paragraph" w:styleId="Footer">
    <w:name w:val="footer"/>
    <w:basedOn w:val="Normal"/>
    <w:link w:val="Foot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2014-04-10T13:00:00Z</cp:lastPrinted>
  <dcterms:created xsi:type="dcterms:W3CDTF">2013-04-12T14:31:00Z</dcterms:created>
  <dcterms:modified xsi:type="dcterms:W3CDTF">2014-04-10T16:17:00Z</dcterms:modified>
</cp:coreProperties>
</file>