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ACAF3" w14:textId="290A93EF" w:rsidR="000A7FE3" w:rsidRDefault="00D67527" w:rsidP="000A7FE3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 Regulation</w:t>
      </w:r>
      <w:r w:rsidR="005F53F5">
        <w:rPr>
          <w:rFonts w:ascii="Times New Roman" w:hAnsi="Times New Roman" w:cs="Times New Roman"/>
          <w:b/>
          <w:sz w:val="24"/>
          <w:szCs w:val="24"/>
        </w:rPr>
        <w:t xml:space="preserve"> Learning Objectives</w:t>
      </w:r>
      <w:bookmarkStart w:id="0" w:name="_GoBack"/>
      <w:bookmarkEnd w:id="0"/>
    </w:p>
    <w:p w14:paraId="34B65107" w14:textId="77777777" w:rsidR="000A7FE3" w:rsidRDefault="000A7FE3" w:rsidP="000A7FE3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38ADBE8A" w14:textId="47E896E8" w:rsidR="009B7418" w:rsidRDefault="009B7418" w:rsidP="000A7FE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9B7418">
        <w:rPr>
          <w:rFonts w:ascii="Times New Roman" w:hAnsi="Times New Roman" w:cs="Times New Roman"/>
          <w:b/>
          <w:sz w:val="24"/>
          <w:szCs w:val="24"/>
        </w:rPr>
        <w:t>Timing and coordination of specific events are necessary for the normal development of an organism, and these events are regulated by a variety of mechanisms.</w:t>
      </w:r>
    </w:p>
    <w:p w14:paraId="1F42184B" w14:textId="77777777" w:rsidR="001D2F5C" w:rsidRPr="009B7418" w:rsidRDefault="001D2F5C" w:rsidP="001D2F5C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38ADBE8B" w14:textId="77777777" w:rsidR="009B7418" w:rsidRPr="009B7418" w:rsidRDefault="009B7418" w:rsidP="009B7418">
      <w:pPr>
        <w:pStyle w:val="NoSpacing"/>
        <w:rPr>
          <w:rFonts w:ascii="Times New Roman" w:hAnsi="Times New Roman" w:cs="Times New Roman"/>
        </w:rPr>
      </w:pPr>
      <w:r w:rsidRPr="009B7418">
        <w:rPr>
          <w:rFonts w:ascii="Times New Roman" w:hAnsi="Times New Roman" w:cs="Times New Roman"/>
        </w:rPr>
        <w:t>a. Observable cell differentiation results from the expression of genes for tissue specific proteins.</w:t>
      </w:r>
    </w:p>
    <w:p w14:paraId="38ADBE8D" w14:textId="12F17373" w:rsidR="009B7418" w:rsidRPr="00D67527" w:rsidRDefault="009B7418" w:rsidP="009B7418">
      <w:pPr>
        <w:pStyle w:val="NoSpacing"/>
        <w:rPr>
          <w:rFonts w:ascii="Times New Roman" w:hAnsi="Times New Roman" w:cs="Times New Roman"/>
        </w:rPr>
      </w:pPr>
      <w:r w:rsidRPr="009B7418">
        <w:rPr>
          <w:rFonts w:ascii="Times New Roman" w:hAnsi="Times New Roman" w:cs="Times New Roman"/>
        </w:rPr>
        <w:t>b. Induction of transcription factors during development results in sequential gene expression.</w:t>
      </w:r>
    </w:p>
    <w:p w14:paraId="38ADBE8E" w14:textId="77777777" w:rsidR="009B7418" w:rsidRPr="009B7418" w:rsidRDefault="009B7418" w:rsidP="009B741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9B7418">
        <w:rPr>
          <w:rFonts w:ascii="Times New Roman" w:hAnsi="Times New Roman" w:cs="Times New Roman"/>
        </w:rPr>
        <w:t>Homeotic genes are involved in developmental patterns and sequences.</w:t>
      </w:r>
    </w:p>
    <w:p w14:paraId="38ADBE8F" w14:textId="04A86771" w:rsidR="009B7418" w:rsidRPr="009B7418" w:rsidRDefault="00D67527" w:rsidP="009B741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Embryonic development requires</w:t>
      </w:r>
      <w:r w:rsidR="009B7418" w:rsidRPr="009B7418">
        <w:rPr>
          <w:rFonts w:ascii="Times New Roman" w:hAnsi="Times New Roman" w:cs="Times New Roman"/>
        </w:rPr>
        <w:t xml:space="preserve"> the correct timing of events</w:t>
      </w:r>
      <w:r>
        <w:rPr>
          <w:rFonts w:ascii="Times New Roman" w:hAnsi="Times New Roman" w:cs="Times New Roman"/>
        </w:rPr>
        <w:t xml:space="preserve"> and gene expression</w:t>
      </w:r>
      <w:r w:rsidR="009B7418" w:rsidRPr="009B7418">
        <w:rPr>
          <w:rFonts w:ascii="Times New Roman" w:hAnsi="Times New Roman" w:cs="Times New Roman"/>
        </w:rPr>
        <w:t>.</w:t>
      </w:r>
    </w:p>
    <w:p w14:paraId="38ADBE90" w14:textId="77777777" w:rsidR="009B7418" w:rsidRPr="009B7418" w:rsidRDefault="009B7418" w:rsidP="009B741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9B7418">
        <w:rPr>
          <w:rFonts w:ascii="Times New Roman" w:hAnsi="Times New Roman" w:cs="Times New Roman"/>
        </w:rPr>
        <w:t>Temperature and the availability of water determine seed germination in most plants.</w:t>
      </w:r>
    </w:p>
    <w:p w14:paraId="38ADBE91" w14:textId="77777777" w:rsidR="009B7418" w:rsidRPr="009B7418" w:rsidRDefault="009B7418" w:rsidP="009B741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9B7418">
        <w:rPr>
          <w:rFonts w:ascii="Times New Roman" w:hAnsi="Times New Roman" w:cs="Times New Roman"/>
        </w:rPr>
        <w:t>Genetic mutations can result in abnormal development.</w:t>
      </w:r>
    </w:p>
    <w:p w14:paraId="38ADBE92" w14:textId="77777777" w:rsidR="009B7418" w:rsidRPr="009B7418" w:rsidRDefault="009B7418" w:rsidP="009B741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9B7418">
        <w:rPr>
          <w:rFonts w:ascii="Times New Roman" w:hAnsi="Times New Roman" w:cs="Times New Roman"/>
        </w:rPr>
        <w:t>Genetic transplantation experiments support the link between gene expression and normal development.</w:t>
      </w:r>
    </w:p>
    <w:p w14:paraId="38ADBE93" w14:textId="77777777" w:rsidR="009B7418" w:rsidRPr="009B7418" w:rsidRDefault="009B7418" w:rsidP="009B741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9B7418">
        <w:rPr>
          <w:rFonts w:ascii="Times New Roman" w:hAnsi="Times New Roman" w:cs="Times New Roman"/>
        </w:rPr>
        <w:t>Genetic regulation by microRNAs plays an important role in the development of organisms and the control of cellular functions.</w:t>
      </w:r>
    </w:p>
    <w:p w14:paraId="38ADBE95" w14:textId="10CE259A" w:rsidR="009B7418" w:rsidRPr="00D67527" w:rsidRDefault="009B7418" w:rsidP="009B7418">
      <w:pPr>
        <w:pStyle w:val="NoSpacing"/>
        <w:rPr>
          <w:rFonts w:ascii="Times New Roman" w:hAnsi="Times New Roman" w:cs="Times New Roman"/>
        </w:rPr>
      </w:pPr>
      <w:r w:rsidRPr="009B7418">
        <w:rPr>
          <w:rFonts w:ascii="Times New Roman" w:hAnsi="Times New Roman" w:cs="Times New Roman"/>
        </w:rPr>
        <w:t>c. Programmed cell death (apoptosis) plays a role in the normal development and differentiation.</w:t>
      </w:r>
      <w:r w:rsidR="00D67527">
        <w:rPr>
          <w:rFonts w:ascii="Times New Roman" w:hAnsi="Times New Roman" w:cs="Times New Roman"/>
        </w:rPr>
        <w:t xml:space="preserve">  For example:</w:t>
      </w:r>
    </w:p>
    <w:p w14:paraId="38ADBE96" w14:textId="77777777" w:rsidR="009B7418" w:rsidRPr="009B7418" w:rsidRDefault="009B7418" w:rsidP="009B7418">
      <w:pPr>
        <w:pStyle w:val="NoSpacing"/>
        <w:ind w:left="720"/>
        <w:rPr>
          <w:rFonts w:ascii="Times New Roman" w:hAnsi="Times New Roman" w:cs="Times New Roman"/>
        </w:rPr>
      </w:pPr>
      <w:r w:rsidRPr="009B7418">
        <w:rPr>
          <w:rFonts w:ascii="Times New Roman" w:hAnsi="Times New Roman" w:cs="Times New Roman"/>
        </w:rPr>
        <w:t>• Morphogenesis of fingers and toes</w:t>
      </w:r>
    </w:p>
    <w:p w14:paraId="38ADBE97" w14:textId="77777777" w:rsidR="009B7418" w:rsidRPr="009B7418" w:rsidRDefault="009B7418" w:rsidP="009B7418">
      <w:pPr>
        <w:pStyle w:val="NoSpacing"/>
        <w:ind w:left="720"/>
        <w:rPr>
          <w:rFonts w:ascii="Times New Roman" w:hAnsi="Times New Roman" w:cs="Times New Roman"/>
        </w:rPr>
      </w:pPr>
      <w:r w:rsidRPr="009B7418">
        <w:rPr>
          <w:rFonts w:ascii="Times New Roman" w:hAnsi="Times New Roman" w:cs="Times New Roman"/>
        </w:rPr>
        <w:t>• Immune function</w:t>
      </w:r>
    </w:p>
    <w:p w14:paraId="38ADBE9A" w14:textId="77777777" w:rsidR="009B7418" w:rsidRPr="009B7418" w:rsidRDefault="009B7418" w:rsidP="009B7418">
      <w:pPr>
        <w:pStyle w:val="NoSpacing"/>
        <w:rPr>
          <w:rFonts w:ascii="Times New Roman" w:hAnsi="Times New Roman" w:cs="Times New Roman"/>
          <w:b/>
          <w:i/>
        </w:rPr>
      </w:pPr>
      <w:r w:rsidRPr="009B7418">
        <w:rPr>
          <w:rFonts w:ascii="Times New Roman" w:hAnsi="Times New Roman" w:cs="Times New Roman"/>
          <w:b/>
          <w:i/>
        </w:rPr>
        <w:t>X Names of the specific stages of embryonic development are beyond the scope of the course and the AP Exam.</w:t>
      </w:r>
    </w:p>
    <w:p w14:paraId="38ADBE9B" w14:textId="77777777" w:rsidR="009B7418" w:rsidRDefault="009B7418" w:rsidP="009B7418">
      <w:pPr>
        <w:pStyle w:val="NoSpacing"/>
        <w:rPr>
          <w:rFonts w:ascii="Times New Roman" w:hAnsi="Times New Roman" w:cs="Times New Roman"/>
        </w:rPr>
      </w:pPr>
    </w:p>
    <w:p w14:paraId="34F5B855" w14:textId="77777777" w:rsidR="001D2F5C" w:rsidRPr="009B7418" w:rsidRDefault="001D2F5C" w:rsidP="009B7418">
      <w:pPr>
        <w:pStyle w:val="NoSpacing"/>
        <w:rPr>
          <w:rFonts w:ascii="Times New Roman" w:hAnsi="Times New Roman" w:cs="Times New Roman"/>
        </w:rPr>
      </w:pPr>
    </w:p>
    <w:p w14:paraId="38ADBE9C" w14:textId="0D53851A" w:rsidR="009B7418" w:rsidRDefault="009B7418" w:rsidP="000A7FE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9B7418">
        <w:rPr>
          <w:rFonts w:ascii="Times New Roman" w:hAnsi="Times New Roman" w:cs="Times New Roman"/>
          <w:b/>
          <w:sz w:val="24"/>
          <w:szCs w:val="24"/>
        </w:rPr>
        <w:t>Gene regulation results in differential gene expression, leading to cell specialization.</w:t>
      </w:r>
    </w:p>
    <w:p w14:paraId="728BE6BD" w14:textId="77777777" w:rsidR="001D2F5C" w:rsidRPr="009B7418" w:rsidRDefault="001D2F5C" w:rsidP="001D2F5C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38ADBE9E" w14:textId="2FAEEF40" w:rsidR="009B7418" w:rsidRPr="00D67527" w:rsidRDefault="009B7418" w:rsidP="009B7418">
      <w:pPr>
        <w:pStyle w:val="NoSpacing"/>
        <w:rPr>
          <w:rFonts w:ascii="Times New Roman" w:hAnsi="Times New Roman" w:cs="Times New Roman"/>
        </w:rPr>
      </w:pPr>
      <w:r w:rsidRPr="009B7418">
        <w:rPr>
          <w:rFonts w:ascii="Times New Roman" w:hAnsi="Times New Roman" w:cs="Times New Roman"/>
        </w:rPr>
        <w:t>a. Both DNA regulatory sequences, regulatory genes, and small regulatory RNAs are involved in gene expression.</w:t>
      </w:r>
    </w:p>
    <w:p w14:paraId="38ADBEA0" w14:textId="521AD612" w:rsidR="009B7418" w:rsidRPr="00D67527" w:rsidRDefault="009B7418" w:rsidP="00D67527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9B7418">
        <w:rPr>
          <w:rFonts w:ascii="Times New Roman" w:hAnsi="Times New Roman" w:cs="Times New Roman"/>
        </w:rPr>
        <w:t>Regulatory sequences are stretches of DNA that interact with regulatory proteins to control transcription.</w:t>
      </w:r>
      <w:r w:rsidR="00D67527">
        <w:rPr>
          <w:rFonts w:ascii="Times New Roman" w:hAnsi="Times New Roman" w:cs="Times New Roman"/>
        </w:rPr>
        <w:t xml:space="preserve">  For example:</w:t>
      </w:r>
    </w:p>
    <w:p w14:paraId="38ADBEA1" w14:textId="77777777" w:rsidR="009B7418" w:rsidRPr="009B7418" w:rsidRDefault="009B7418" w:rsidP="009B7418">
      <w:pPr>
        <w:pStyle w:val="NoSpacing"/>
        <w:ind w:left="720"/>
        <w:rPr>
          <w:rFonts w:ascii="Times New Roman" w:hAnsi="Times New Roman" w:cs="Times New Roman"/>
        </w:rPr>
      </w:pPr>
      <w:r w:rsidRPr="009B7418">
        <w:rPr>
          <w:rFonts w:ascii="Times New Roman" w:hAnsi="Times New Roman" w:cs="Times New Roman"/>
        </w:rPr>
        <w:t>• Promoters</w:t>
      </w:r>
    </w:p>
    <w:p w14:paraId="38ADBEA2" w14:textId="77777777" w:rsidR="009B7418" w:rsidRPr="009B7418" w:rsidRDefault="009B7418" w:rsidP="009B7418">
      <w:pPr>
        <w:pStyle w:val="NoSpacing"/>
        <w:ind w:left="720"/>
        <w:rPr>
          <w:rFonts w:ascii="Times New Roman" w:hAnsi="Times New Roman" w:cs="Times New Roman"/>
        </w:rPr>
      </w:pPr>
      <w:r w:rsidRPr="009B7418">
        <w:rPr>
          <w:rFonts w:ascii="Times New Roman" w:hAnsi="Times New Roman" w:cs="Times New Roman"/>
        </w:rPr>
        <w:t>• Terminators</w:t>
      </w:r>
    </w:p>
    <w:p w14:paraId="38ADBEA3" w14:textId="77777777" w:rsidR="009B7418" w:rsidRPr="009B7418" w:rsidRDefault="009B7418" w:rsidP="009B7418">
      <w:pPr>
        <w:pStyle w:val="NoSpacing"/>
        <w:ind w:left="720"/>
        <w:rPr>
          <w:rFonts w:ascii="Times New Roman" w:hAnsi="Times New Roman" w:cs="Times New Roman"/>
        </w:rPr>
      </w:pPr>
      <w:r w:rsidRPr="009B7418">
        <w:rPr>
          <w:rFonts w:ascii="Times New Roman" w:hAnsi="Times New Roman" w:cs="Times New Roman"/>
        </w:rPr>
        <w:t>• Enhancers</w:t>
      </w:r>
    </w:p>
    <w:p w14:paraId="38ADBEA4" w14:textId="77777777" w:rsidR="009B7418" w:rsidRPr="009B7418" w:rsidRDefault="009B7418" w:rsidP="009B7418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9B7418">
        <w:rPr>
          <w:rFonts w:ascii="Times New Roman" w:hAnsi="Times New Roman" w:cs="Times New Roman"/>
        </w:rPr>
        <w:t>A regulatory gene is a sequence of DNA encoding a regulatory protein or RNA.</w:t>
      </w:r>
    </w:p>
    <w:p w14:paraId="38ADBEA6" w14:textId="2E3AC765" w:rsidR="009B7418" w:rsidRPr="00D67527" w:rsidRDefault="009B7418" w:rsidP="009B7418">
      <w:pPr>
        <w:pStyle w:val="NoSpacing"/>
        <w:rPr>
          <w:rFonts w:ascii="Times New Roman" w:hAnsi="Times New Roman" w:cs="Times New Roman"/>
        </w:rPr>
      </w:pPr>
      <w:r w:rsidRPr="009B7418">
        <w:rPr>
          <w:rFonts w:ascii="Times New Roman" w:hAnsi="Times New Roman" w:cs="Times New Roman"/>
        </w:rPr>
        <w:t>b. Both positive and negative control mechanisms regulate gene expression in bacteria and viruses.</w:t>
      </w:r>
    </w:p>
    <w:p w14:paraId="38ADBEA7" w14:textId="77777777" w:rsidR="009B7418" w:rsidRPr="009B7418" w:rsidRDefault="009B7418" w:rsidP="009B7418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9B7418">
        <w:rPr>
          <w:rFonts w:ascii="Times New Roman" w:hAnsi="Times New Roman" w:cs="Times New Roman"/>
        </w:rPr>
        <w:t>The expression of specific genes can be turned on by the presence of an inducer.</w:t>
      </w:r>
    </w:p>
    <w:p w14:paraId="38ADBEA8" w14:textId="77777777" w:rsidR="009B7418" w:rsidRPr="009B7418" w:rsidRDefault="009B7418" w:rsidP="009B7418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9B7418">
        <w:rPr>
          <w:rFonts w:ascii="Times New Roman" w:hAnsi="Times New Roman" w:cs="Times New Roman"/>
        </w:rPr>
        <w:t>The expression of specific genes can be inhibited by the presence of a repressor.</w:t>
      </w:r>
    </w:p>
    <w:p w14:paraId="38ADBEA9" w14:textId="77777777" w:rsidR="009B7418" w:rsidRPr="009B7418" w:rsidRDefault="009B7418" w:rsidP="009B7418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9B7418">
        <w:rPr>
          <w:rFonts w:ascii="Times New Roman" w:hAnsi="Times New Roman" w:cs="Times New Roman"/>
        </w:rPr>
        <w:t>Inducers and repressors are small molecules that interact with regulatory proteins and/or regulatory sequences.</w:t>
      </w:r>
    </w:p>
    <w:p w14:paraId="38ADBEAA" w14:textId="77777777" w:rsidR="009B7418" w:rsidRPr="009B7418" w:rsidRDefault="009B7418" w:rsidP="009B7418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9B7418">
        <w:rPr>
          <w:rFonts w:ascii="Times New Roman" w:hAnsi="Times New Roman" w:cs="Times New Roman"/>
        </w:rPr>
        <w:t>Regulatory proteins inhibit gene expression by binding to DNA and blocking transcription (negative control).</w:t>
      </w:r>
    </w:p>
    <w:p w14:paraId="38ADBEAB" w14:textId="77777777" w:rsidR="009B7418" w:rsidRPr="009B7418" w:rsidRDefault="009B7418" w:rsidP="009B7418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9B7418">
        <w:rPr>
          <w:rFonts w:ascii="Times New Roman" w:hAnsi="Times New Roman" w:cs="Times New Roman"/>
        </w:rPr>
        <w:t>Regulatory proteins stimulate gene expression by binding to DNA and stimulating transcription (positive control) or binding to repressors to inactivate repressor function.</w:t>
      </w:r>
    </w:p>
    <w:p w14:paraId="38ADBEAC" w14:textId="77777777" w:rsidR="009B7418" w:rsidRPr="009B7418" w:rsidRDefault="009B7418" w:rsidP="009B7418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9B7418">
        <w:rPr>
          <w:rFonts w:ascii="Times New Roman" w:hAnsi="Times New Roman" w:cs="Times New Roman"/>
        </w:rPr>
        <w:t>Certain genes are continuously expressed; that is, they are always turned “on,” e.g., the ribosomal genes.</w:t>
      </w:r>
    </w:p>
    <w:p w14:paraId="38ADBEAE" w14:textId="75EFFB18" w:rsidR="009B7418" w:rsidRPr="00D67527" w:rsidRDefault="009B7418" w:rsidP="009B7418">
      <w:pPr>
        <w:pStyle w:val="NoSpacing"/>
        <w:rPr>
          <w:rFonts w:ascii="Times New Roman" w:hAnsi="Times New Roman" w:cs="Times New Roman"/>
        </w:rPr>
      </w:pPr>
      <w:r w:rsidRPr="009B7418">
        <w:rPr>
          <w:rFonts w:ascii="Times New Roman" w:hAnsi="Times New Roman" w:cs="Times New Roman"/>
        </w:rPr>
        <w:t>c. In eukaryotes, gene expression is complex and control involves regulatory genes, regulatory elements and transcription factors that act in concert.</w:t>
      </w:r>
    </w:p>
    <w:p w14:paraId="38ADBEAF" w14:textId="77777777" w:rsidR="009B7418" w:rsidRPr="009B7418" w:rsidRDefault="009B7418" w:rsidP="009B7418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9B7418">
        <w:rPr>
          <w:rFonts w:ascii="Times New Roman" w:hAnsi="Times New Roman" w:cs="Times New Roman"/>
        </w:rPr>
        <w:t>Transcription factors bind to specific DNA sequences and/or other regulatory proteins.</w:t>
      </w:r>
    </w:p>
    <w:p w14:paraId="38ADBEB0" w14:textId="77777777" w:rsidR="009B7418" w:rsidRPr="009B7418" w:rsidRDefault="009B7418" w:rsidP="009B7418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9B7418">
        <w:rPr>
          <w:rFonts w:ascii="Times New Roman" w:hAnsi="Times New Roman" w:cs="Times New Roman"/>
        </w:rPr>
        <w:t>Some of these transcription factors are activators (increase expression), while others are repressors (decrease expression).</w:t>
      </w:r>
    </w:p>
    <w:p w14:paraId="38ADBEB1" w14:textId="77777777" w:rsidR="009B7418" w:rsidRPr="009B7418" w:rsidRDefault="009B7418" w:rsidP="009B7418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9B7418">
        <w:rPr>
          <w:rFonts w:ascii="Times New Roman" w:hAnsi="Times New Roman" w:cs="Times New Roman"/>
        </w:rPr>
        <w:t>The combination of transcription factors binding to the regulatory regions at any one time determines how much, if any, of the gene product will be produced.</w:t>
      </w:r>
    </w:p>
    <w:p w14:paraId="38ADBEB2" w14:textId="77777777" w:rsidR="009B7418" w:rsidRPr="009B7418" w:rsidRDefault="009B7418" w:rsidP="009B7418">
      <w:pPr>
        <w:pStyle w:val="NoSpacing"/>
        <w:rPr>
          <w:rFonts w:ascii="Times New Roman" w:hAnsi="Times New Roman" w:cs="Times New Roman"/>
        </w:rPr>
      </w:pPr>
      <w:r w:rsidRPr="009B7418">
        <w:rPr>
          <w:rFonts w:ascii="Times New Roman" w:hAnsi="Times New Roman" w:cs="Times New Roman"/>
        </w:rPr>
        <w:t>d. Gene regulation accounts for some of the phenotypic differences between organisms with similar genes.</w:t>
      </w:r>
    </w:p>
    <w:p w14:paraId="38ADBEB3" w14:textId="77777777" w:rsidR="009B7418" w:rsidRDefault="009B7418" w:rsidP="009B7418">
      <w:pPr>
        <w:pStyle w:val="NoSpacing"/>
        <w:rPr>
          <w:rFonts w:ascii="Times New Roman" w:hAnsi="Times New Roman" w:cs="Times New Roman"/>
        </w:rPr>
      </w:pPr>
    </w:p>
    <w:p w14:paraId="1E74A531" w14:textId="0CF1FF80" w:rsidR="000A7FE3" w:rsidRDefault="000A7FE3" w:rsidP="009B7418">
      <w:pPr>
        <w:pStyle w:val="NoSpacing"/>
        <w:rPr>
          <w:rFonts w:ascii="Times New Roman" w:hAnsi="Times New Roman" w:cs="Times New Roman"/>
        </w:rPr>
      </w:pPr>
    </w:p>
    <w:p w14:paraId="62D57BCB" w14:textId="66BC989C" w:rsidR="00D67527" w:rsidRDefault="00D67527" w:rsidP="009B7418">
      <w:pPr>
        <w:pStyle w:val="NoSpacing"/>
        <w:rPr>
          <w:rFonts w:ascii="Times New Roman" w:hAnsi="Times New Roman" w:cs="Times New Roman"/>
        </w:rPr>
      </w:pPr>
    </w:p>
    <w:p w14:paraId="799BBD5D" w14:textId="77777777" w:rsidR="00D67527" w:rsidRDefault="00D67527" w:rsidP="009B7418">
      <w:pPr>
        <w:pStyle w:val="NoSpacing"/>
        <w:rPr>
          <w:rFonts w:ascii="Times New Roman" w:hAnsi="Times New Roman" w:cs="Times New Roman"/>
        </w:rPr>
      </w:pPr>
    </w:p>
    <w:p w14:paraId="16D6CB68" w14:textId="77777777" w:rsidR="00D67527" w:rsidRDefault="00D67527" w:rsidP="009B7418">
      <w:pPr>
        <w:pStyle w:val="NoSpacing"/>
        <w:rPr>
          <w:rFonts w:ascii="Times New Roman" w:hAnsi="Times New Roman" w:cs="Times New Roman"/>
        </w:rPr>
      </w:pPr>
    </w:p>
    <w:p w14:paraId="455F41D5" w14:textId="77777777" w:rsidR="00D67527" w:rsidRDefault="00D67527" w:rsidP="009B7418">
      <w:pPr>
        <w:pStyle w:val="NoSpacing"/>
        <w:rPr>
          <w:rFonts w:ascii="Times New Roman" w:hAnsi="Times New Roman" w:cs="Times New Roman"/>
        </w:rPr>
      </w:pPr>
    </w:p>
    <w:p w14:paraId="775D6D94" w14:textId="77777777" w:rsidR="00D67527" w:rsidRDefault="00D67527" w:rsidP="009B7418">
      <w:pPr>
        <w:pStyle w:val="NoSpacing"/>
        <w:rPr>
          <w:rFonts w:ascii="Times New Roman" w:hAnsi="Times New Roman" w:cs="Times New Roman"/>
        </w:rPr>
      </w:pPr>
    </w:p>
    <w:p w14:paraId="750BF7C6" w14:textId="77777777" w:rsidR="00D67527" w:rsidRDefault="00D67527" w:rsidP="009B7418">
      <w:pPr>
        <w:pStyle w:val="NoSpacing"/>
        <w:rPr>
          <w:rFonts w:ascii="Times New Roman" w:hAnsi="Times New Roman" w:cs="Times New Roman"/>
        </w:rPr>
      </w:pPr>
    </w:p>
    <w:p w14:paraId="41D469F7" w14:textId="77777777" w:rsidR="000A7FE3" w:rsidRPr="009B7418" w:rsidRDefault="000A7FE3" w:rsidP="009B7418">
      <w:pPr>
        <w:pStyle w:val="NoSpacing"/>
        <w:rPr>
          <w:rFonts w:ascii="Times New Roman" w:hAnsi="Times New Roman" w:cs="Times New Roman"/>
        </w:rPr>
      </w:pPr>
    </w:p>
    <w:p w14:paraId="38ADBEB4" w14:textId="35B9367A" w:rsidR="009B7418" w:rsidRDefault="009B7418" w:rsidP="000A7FE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9B7418">
        <w:rPr>
          <w:rFonts w:ascii="Times New Roman" w:hAnsi="Times New Roman" w:cs="Times New Roman"/>
          <w:b/>
          <w:sz w:val="24"/>
          <w:szCs w:val="24"/>
        </w:rPr>
        <w:t>A variety of intercellular and intracellular signal transmissions mediate gene expression.</w:t>
      </w:r>
    </w:p>
    <w:p w14:paraId="4EB8D107" w14:textId="77777777" w:rsidR="001D2F5C" w:rsidRPr="009B7418" w:rsidRDefault="001D2F5C" w:rsidP="001D2F5C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38ADBEB6" w14:textId="31A6E864" w:rsidR="009B7418" w:rsidRPr="00D67527" w:rsidRDefault="009B7418" w:rsidP="009B7418">
      <w:pPr>
        <w:pStyle w:val="NoSpacing"/>
        <w:rPr>
          <w:rFonts w:ascii="Times New Roman" w:hAnsi="Times New Roman" w:cs="Times New Roman"/>
        </w:rPr>
      </w:pPr>
      <w:r w:rsidRPr="009B7418">
        <w:rPr>
          <w:rFonts w:ascii="Times New Roman" w:hAnsi="Times New Roman" w:cs="Times New Roman"/>
        </w:rPr>
        <w:t>a. Signal transmission within and between cells mediates gene expression.</w:t>
      </w:r>
      <w:r w:rsidR="00D67527">
        <w:rPr>
          <w:rFonts w:ascii="Times New Roman" w:hAnsi="Times New Roman" w:cs="Times New Roman"/>
        </w:rPr>
        <w:t xml:space="preserve">  For example:</w:t>
      </w:r>
    </w:p>
    <w:p w14:paraId="38ADBEB7" w14:textId="77777777" w:rsidR="009B7418" w:rsidRPr="009B7418" w:rsidRDefault="009B7418" w:rsidP="009B7418">
      <w:pPr>
        <w:pStyle w:val="NoSpacing"/>
        <w:ind w:left="720"/>
        <w:rPr>
          <w:rFonts w:ascii="Times New Roman" w:hAnsi="Times New Roman" w:cs="Times New Roman"/>
        </w:rPr>
      </w:pPr>
      <w:r w:rsidRPr="009B7418">
        <w:rPr>
          <w:rFonts w:ascii="Times New Roman" w:hAnsi="Times New Roman" w:cs="Times New Roman"/>
        </w:rPr>
        <w:t>• Cytokines regulate gene expression to allow for cell replication and division.</w:t>
      </w:r>
    </w:p>
    <w:p w14:paraId="38ADBEB8" w14:textId="77777777" w:rsidR="009B7418" w:rsidRPr="009B7418" w:rsidRDefault="009B7418" w:rsidP="009B7418">
      <w:pPr>
        <w:pStyle w:val="NoSpacing"/>
        <w:ind w:left="720"/>
        <w:rPr>
          <w:rFonts w:ascii="Times New Roman" w:hAnsi="Times New Roman" w:cs="Times New Roman"/>
        </w:rPr>
      </w:pPr>
      <w:r w:rsidRPr="009B7418">
        <w:rPr>
          <w:rFonts w:ascii="Times New Roman" w:hAnsi="Times New Roman" w:cs="Times New Roman"/>
        </w:rPr>
        <w:t>• Mating pheromones in yeast trigger mating gene expression.</w:t>
      </w:r>
    </w:p>
    <w:p w14:paraId="38ADBEB9" w14:textId="77777777" w:rsidR="009B7418" w:rsidRPr="009B7418" w:rsidRDefault="009B7418" w:rsidP="009B7418">
      <w:pPr>
        <w:pStyle w:val="NoSpacing"/>
        <w:ind w:left="720"/>
        <w:rPr>
          <w:rFonts w:ascii="Times New Roman" w:hAnsi="Times New Roman" w:cs="Times New Roman"/>
        </w:rPr>
      </w:pPr>
      <w:r w:rsidRPr="009B7418">
        <w:rPr>
          <w:rFonts w:ascii="Times New Roman" w:hAnsi="Times New Roman" w:cs="Times New Roman"/>
        </w:rPr>
        <w:t>• Levels of cAMP regulate metabolic gene expression in bacteria.</w:t>
      </w:r>
    </w:p>
    <w:p w14:paraId="38ADBEBA" w14:textId="77777777" w:rsidR="009B7418" w:rsidRPr="009B7418" w:rsidRDefault="009B7418" w:rsidP="009B7418">
      <w:pPr>
        <w:pStyle w:val="NoSpacing"/>
        <w:ind w:left="720"/>
        <w:rPr>
          <w:rFonts w:ascii="Times New Roman" w:hAnsi="Times New Roman" w:cs="Times New Roman"/>
        </w:rPr>
      </w:pPr>
      <w:r w:rsidRPr="009B7418">
        <w:rPr>
          <w:rFonts w:ascii="Times New Roman" w:hAnsi="Times New Roman" w:cs="Times New Roman"/>
        </w:rPr>
        <w:t>• Expression of the SRY gene triggers the male sexual development pathway in animals.</w:t>
      </w:r>
    </w:p>
    <w:p w14:paraId="38ADBEBB" w14:textId="77777777" w:rsidR="009B7418" w:rsidRPr="009B7418" w:rsidRDefault="009B7418" w:rsidP="009B7418">
      <w:pPr>
        <w:pStyle w:val="NoSpacing"/>
        <w:ind w:left="720"/>
        <w:rPr>
          <w:rFonts w:ascii="Times New Roman" w:hAnsi="Times New Roman" w:cs="Times New Roman"/>
        </w:rPr>
      </w:pPr>
      <w:r w:rsidRPr="009B7418">
        <w:rPr>
          <w:rFonts w:ascii="Times New Roman" w:hAnsi="Times New Roman" w:cs="Times New Roman"/>
        </w:rPr>
        <w:t>• Ethylene levels cause changes in the production of different enzymes, allowing fruits to ripen.</w:t>
      </w:r>
    </w:p>
    <w:p w14:paraId="38ADBEBC" w14:textId="72CF74C1" w:rsidR="009B7418" w:rsidRPr="009B7418" w:rsidRDefault="00D67527" w:rsidP="009B7418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G</w:t>
      </w:r>
      <w:r w:rsidR="009B7418" w:rsidRPr="009B7418">
        <w:rPr>
          <w:rFonts w:ascii="Times New Roman" w:hAnsi="Times New Roman" w:cs="Times New Roman"/>
        </w:rPr>
        <w:t>ibberellin</w:t>
      </w:r>
      <w:r>
        <w:rPr>
          <w:rFonts w:ascii="Times New Roman" w:hAnsi="Times New Roman" w:cs="Times New Roman"/>
        </w:rPr>
        <w:t xml:space="preserve"> hormone and seed germination</w:t>
      </w:r>
      <w:r w:rsidR="009B7418" w:rsidRPr="009B7418">
        <w:rPr>
          <w:rFonts w:ascii="Times New Roman" w:hAnsi="Times New Roman" w:cs="Times New Roman"/>
        </w:rPr>
        <w:t>.</w:t>
      </w:r>
    </w:p>
    <w:p w14:paraId="38ADBEC3" w14:textId="77777777" w:rsidR="009B7418" w:rsidRDefault="009B7418" w:rsidP="009B7418">
      <w:pPr>
        <w:pStyle w:val="NoSpacing"/>
        <w:ind w:left="720"/>
        <w:rPr>
          <w:rFonts w:ascii="Times New Roman" w:hAnsi="Times New Roman" w:cs="Times New Roman"/>
        </w:rPr>
      </w:pPr>
    </w:p>
    <w:p w14:paraId="1C84FE37" w14:textId="77777777" w:rsidR="001D2F5C" w:rsidRPr="009B7418" w:rsidRDefault="001D2F5C" w:rsidP="009B7418">
      <w:pPr>
        <w:pStyle w:val="NoSpacing"/>
        <w:ind w:left="720"/>
        <w:rPr>
          <w:rFonts w:ascii="Times New Roman" w:hAnsi="Times New Roman" w:cs="Times New Roman"/>
        </w:rPr>
      </w:pPr>
    </w:p>
    <w:p w14:paraId="38ADBEC4" w14:textId="6AC9F295" w:rsidR="009B7418" w:rsidRPr="009B7418" w:rsidRDefault="009B7418" w:rsidP="000A7FE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9B7418">
        <w:rPr>
          <w:rFonts w:ascii="Times New Roman" w:hAnsi="Times New Roman" w:cs="Times New Roman"/>
          <w:b/>
          <w:sz w:val="24"/>
          <w:szCs w:val="24"/>
        </w:rPr>
        <w:t>Interactions between external stimuli and regulated gene expression result in specialization of cells, tissues and organs.</w:t>
      </w:r>
    </w:p>
    <w:p w14:paraId="38ADBEC5" w14:textId="4F84F706" w:rsidR="009B7418" w:rsidRPr="009B7418" w:rsidRDefault="009B7418" w:rsidP="009B7418">
      <w:pPr>
        <w:pStyle w:val="NoSpacing"/>
        <w:rPr>
          <w:rFonts w:ascii="Times New Roman" w:hAnsi="Times New Roman" w:cs="Times New Roman"/>
        </w:rPr>
      </w:pPr>
      <w:r w:rsidRPr="009B7418">
        <w:rPr>
          <w:rFonts w:ascii="Times New Roman" w:hAnsi="Times New Roman" w:cs="Times New Roman"/>
        </w:rPr>
        <w:t xml:space="preserve">a. Differentiation in development is due to external and internal cues that trigger gene regulation by proteins that bind </w:t>
      </w:r>
      <w:r w:rsidR="000A7FE3">
        <w:rPr>
          <w:rFonts w:ascii="Times New Roman" w:hAnsi="Times New Roman" w:cs="Times New Roman"/>
        </w:rPr>
        <w:t xml:space="preserve">to DNA. </w:t>
      </w:r>
    </w:p>
    <w:p w14:paraId="38ADBEC6" w14:textId="501CF453" w:rsidR="009B7418" w:rsidRPr="009B7418" w:rsidRDefault="009B7418" w:rsidP="009B7418">
      <w:pPr>
        <w:pStyle w:val="NoSpacing"/>
        <w:rPr>
          <w:rFonts w:ascii="Times New Roman" w:hAnsi="Times New Roman" w:cs="Times New Roman"/>
        </w:rPr>
      </w:pPr>
      <w:r w:rsidRPr="009B7418">
        <w:rPr>
          <w:rFonts w:ascii="Times New Roman" w:hAnsi="Times New Roman" w:cs="Times New Roman"/>
        </w:rPr>
        <w:t>b. Structural and functional divergence of cells in development is due to expression of genes specific to a particular tissue or org</w:t>
      </w:r>
      <w:r w:rsidR="000A7FE3">
        <w:rPr>
          <w:rFonts w:ascii="Times New Roman" w:hAnsi="Times New Roman" w:cs="Times New Roman"/>
        </w:rPr>
        <w:t xml:space="preserve">an type. </w:t>
      </w:r>
    </w:p>
    <w:p w14:paraId="38ADBEC7" w14:textId="07607B2D" w:rsidR="009B7418" w:rsidRDefault="009B7418" w:rsidP="009B7418">
      <w:pPr>
        <w:pStyle w:val="NoSpacing"/>
        <w:rPr>
          <w:rFonts w:ascii="Times New Roman" w:hAnsi="Times New Roman" w:cs="Times New Roman"/>
        </w:rPr>
      </w:pPr>
      <w:r w:rsidRPr="009B7418">
        <w:rPr>
          <w:rFonts w:ascii="Times New Roman" w:hAnsi="Times New Roman" w:cs="Times New Roman"/>
        </w:rPr>
        <w:t>c. Environmental stimuli can affect gene expression in a matu</w:t>
      </w:r>
      <w:r w:rsidR="000A7FE3">
        <w:rPr>
          <w:rFonts w:ascii="Times New Roman" w:hAnsi="Times New Roman" w:cs="Times New Roman"/>
        </w:rPr>
        <w:t xml:space="preserve">re cell. </w:t>
      </w:r>
    </w:p>
    <w:p w14:paraId="38ADBEC8" w14:textId="77777777" w:rsidR="00BE5F21" w:rsidRDefault="00BE5F21" w:rsidP="009B7418">
      <w:pPr>
        <w:pStyle w:val="NoSpacing"/>
        <w:rPr>
          <w:rFonts w:ascii="Times New Roman" w:hAnsi="Times New Roman" w:cs="Times New Roman"/>
        </w:rPr>
      </w:pPr>
    </w:p>
    <w:p w14:paraId="38ADBEC9" w14:textId="77777777" w:rsidR="00BE5F21" w:rsidRDefault="00BE5F21" w:rsidP="009B7418">
      <w:pPr>
        <w:pStyle w:val="NoSpacing"/>
        <w:rPr>
          <w:rFonts w:ascii="Times New Roman" w:hAnsi="Times New Roman" w:cs="Times New Roman"/>
        </w:rPr>
      </w:pPr>
    </w:p>
    <w:p w14:paraId="38ADBECA" w14:textId="4D54E8F1" w:rsidR="00BE5F21" w:rsidRPr="009B7418" w:rsidRDefault="00BE5F21" w:rsidP="009B7418">
      <w:pPr>
        <w:pStyle w:val="NoSpacing"/>
        <w:rPr>
          <w:rFonts w:ascii="Times New Roman" w:hAnsi="Times New Roman" w:cs="Times New Roman"/>
        </w:rPr>
      </w:pPr>
    </w:p>
    <w:sectPr w:rsidR="00BE5F21" w:rsidRPr="009B7418" w:rsidSect="009B7418">
      <w:headerReference w:type="default" r:id="rId8"/>
      <w:pgSz w:w="12240" w:h="15840"/>
      <w:pgMar w:top="1080" w:right="1080" w:bottom="1080" w:left="108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DBECD" w14:textId="77777777" w:rsidR="005C34CC" w:rsidRDefault="005C34CC" w:rsidP="009B7418">
      <w:pPr>
        <w:spacing w:after="0" w:line="240" w:lineRule="auto"/>
      </w:pPr>
      <w:r>
        <w:separator/>
      </w:r>
    </w:p>
  </w:endnote>
  <w:endnote w:type="continuationSeparator" w:id="0">
    <w:p w14:paraId="38ADBECE" w14:textId="77777777" w:rsidR="005C34CC" w:rsidRDefault="005C34CC" w:rsidP="009B7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DBECB" w14:textId="77777777" w:rsidR="005C34CC" w:rsidRDefault="005C34CC" w:rsidP="009B7418">
      <w:pPr>
        <w:spacing w:after="0" w:line="240" w:lineRule="auto"/>
      </w:pPr>
      <w:r>
        <w:separator/>
      </w:r>
    </w:p>
  </w:footnote>
  <w:footnote w:type="continuationSeparator" w:id="0">
    <w:p w14:paraId="38ADBECC" w14:textId="77777777" w:rsidR="005C34CC" w:rsidRDefault="005C34CC" w:rsidP="009B7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DBECF" w14:textId="3B9F4DA2" w:rsidR="009B7418" w:rsidRDefault="000A7FE3">
    <w:pPr>
      <w:pStyle w:val="Header"/>
    </w:pPr>
    <w:r>
      <w:t>Name:</w:t>
    </w:r>
    <w:r>
      <w:tab/>
    </w:r>
    <w:r>
      <w:tab/>
      <w:t>AP Biology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7A38"/>
    <w:multiLevelType w:val="hybridMultilevel"/>
    <w:tmpl w:val="855A4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36CB9"/>
    <w:multiLevelType w:val="hybridMultilevel"/>
    <w:tmpl w:val="81AC4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41337"/>
    <w:multiLevelType w:val="hybridMultilevel"/>
    <w:tmpl w:val="04F81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64847"/>
    <w:multiLevelType w:val="hybridMultilevel"/>
    <w:tmpl w:val="33C8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A5C9C"/>
    <w:multiLevelType w:val="hybridMultilevel"/>
    <w:tmpl w:val="1A5E0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44EA0"/>
    <w:multiLevelType w:val="hybridMultilevel"/>
    <w:tmpl w:val="C0D660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B6F65"/>
    <w:multiLevelType w:val="hybridMultilevel"/>
    <w:tmpl w:val="8BA6F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10C60"/>
    <w:multiLevelType w:val="hybridMultilevel"/>
    <w:tmpl w:val="ECE47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18"/>
    <w:rsid w:val="000A7FE3"/>
    <w:rsid w:val="001D2F5C"/>
    <w:rsid w:val="00260726"/>
    <w:rsid w:val="00566958"/>
    <w:rsid w:val="005C34CC"/>
    <w:rsid w:val="005F53F5"/>
    <w:rsid w:val="009B7418"/>
    <w:rsid w:val="00BE5F21"/>
    <w:rsid w:val="00C03564"/>
    <w:rsid w:val="00D6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DBE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4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B7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418"/>
  </w:style>
  <w:style w:type="paragraph" w:styleId="Footer">
    <w:name w:val="footer"/>
    <w:basedOn w:val="Normal"/>
    <w:link w:val="FooterChar"/>
    <w:uiPriority w:val="99"/>
    <w:unhideWhenUsed/>
    <w:rsid w:val="009B7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4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4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B7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418"/>
  </w:style>
  <w:style w:type="paragraph" w:styleId="Footer">
    <w:name w:val="footer"/>
    <w:basedOn w:val="Normal"/>
    <w:link w:val="FooterChar"/>
    <w:uiPriority w:val="99"/>
    <w:unhideWhenUsed/>
    <w:rsid w:val="009B7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2014-04-10T13:00:00Z</cp:lastPrinted>
  <dcterms:created xsi:type="dcterms:W3CDTF">2013-04-12T14:31:00Z</dcterms:created>
  <dcterms:modified xsi:type="dcterms:W3CDTF">2015-04-09T14:27:00Z</dcterms:modified>
</cp:coreProperties>
</file>