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5B" w:rsidRDefault="005A485B">
      <w:pPr>
        <w:jc w:val="center"/>
        <w:rPr>
          <w:b/>
          <w:bCs/>
        </w:rPr>
      </w:pPr>
    </w:p>
    <w:p w:rsidR="005A485B" w:rsidRDefault="005A485B">
      <w:pPr>
        <w:pStyle w:val="Heading3"/>
      </w:pPr>
      <w:r>
        <w:t>Child Development</w:t>
      </w:r>
    </w:p>
    <w:p w:rsidR="005A485B" w:rsidRDefault="005A485B">
      <w:pPr>
        <w:jc w:val="center"/>
        <w:rPr>
          <w:rFonts w:ascii="Bradley Hand ITC" w:hAnsi="Bradley Hand ITC"/>
          <w:b/>
          <w:bCs/>
          <w:sz w:val="36"/>
        </w:rPr>
      </w:pPr>
      <w:r>
        <w:rPr>
          <w:rFonts w:ascii="Bradley Hand ITC" w:hAnsi="Bradley Hand ITC"/>
          <w:b/>
          <w:bCs/>
          <w:sz w:val="36"/>
        </w:rPr>
        <w:t>M</w:t>
      </w:r>
      <w:r w:rsidR="003D4E45">
        <w:rPr>
          <w:rFonts w:ascii="Bradley Hand ITC" w:hAnsi="Bradley Hand ITC"/>
          <w:b/>
          <w:bCs/>
          <w:sz w:val="36"/>
        </w:rPr>
        <w:t>s.</w:t>
      </w:r>
      <w:r>
        <w:rPr>
          <w:rFonts w:ascii="Bradley Hand ITC" w:hAnsi="Bradley Hand ITC"/>
          <w:b/>
          <w:bCs/>
          <w:sz w:val="36"/>
        </w:rPr>
        <w:t xml:space="preserve"> Mushala</w:t>
      </w:r>
    </w:p>
    <w:p w:rsidR="005A485B" w:rsidRDefault="005A485B">
      <w:pPr>
        <w:jc w:val="center"/>
        <w:rPr>
          <w:rFonts w:ascii="Bradley Hand ITC" w:hAnsi="Bradley Hand ITC"/>
          <w:b/>
          <w:bCs/>
          <w:sz w:val="32"/>
        </w:rPr>
      </w:pPr>
      <w:r>
        <w:rPr>
          <w:rFonts w:ascii="Bradley Hand ITC" w:hAnsi="Bradley Hand ITC"/>
          <w:b/>
          <w:bCs/>
          <w:sz w:val="32"/>
        </w:rPr>
        <w:t>20</w:t>
      </w:r>
      <w:r w:rsidR="003D4E45">
        <w:rPr>
          <w:rFonts w:ascii="Bradley Hand ITC" w:hAnsi="Bradley Hand ITC"/>
          <w:b/>
          <w:bCs/>
          <w:sz w:val="32"/>
        </w:rPr>
        <w:t>1</w:t>
      </w:r>
      <w:r w:rsidR="00D904D3">
        <w:rPr>
          <w:rFonts w:ascii="Bradley Hand ITC" w:hAnsi="Bradley Hand ITC"/>
          <w:b/>
          <w:bCs/>
          <w:sz w:val="32"/>
        </w:rPr>
        <w:t>3</w:t>
      </w:r>
      <w:r w:rsidR="003D4E45">
        <w:rPr>
          <w:rFonts w:ascii="Bradley Hand ITC" w:hAnsi="Bradley Hand ITC"/>
          <w:b/>
          <w:bCs/>
          <w:sz w:val="32"/>
        </w:rPr>
        <w:t>-201</w:t>
      </w:r>
      <w:r w:rsidR="00D904D3">
        <w:rPr>
          <w:rFonts w:ascii="Bradley Hand ITC" w:hAnsi="Bradley Hand ITC"/>
          <w:b/>
          <w:bCs/>
          <w:sz w:val="32"/>
        </w:rPr>
        <w:t>4</w:t>
      </w:r>
    </w:p>
    <w:p w:rsidR="003D4E45" w:rsidRDefault="003D4E45">
      <w:pPr>
        <w:jc w:val="center"/>
        <w:rPr>
          <w:rFonts w:ascii="Bradley Hand ITC" w:hAnsi="Bradley Hand ITC"/>
          <w:b/>
          <w:bCs/>
          <w:sz w:val="32"/>
        </w:rPr>
      </w:pPr>
    </w:p>
    <w:p w:rsidR="003D4E45" w:rsidRDefault="003D4E45">
      <w:pPr>
        <w:jc w:val="center"/>
        <w:rPr>
          <w:rFonts w:ascii="Bradley Hand ITC" w:hAnsi="Bradley Hand ITC"/>
          <w:b/>
          <w:bCs/>
          <w:sz w:val="32"/>
        </w:rPr>
      </w:pPr>
      <w:r>
        <w:rPr>
          <w:rFonts w:ascii="Bradley Hand ITC" w:hAnsi="Bradley Hand ITC"/>
          <w:b/>
          <w:bCs/>
          <w:sz w:val="32"/>
        </w:rPr>
        <w:t>Welcome!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 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  <w:u w:val="single"/>
        </w:rPr>
        <w:t>Objective</w:t>
      </w:r>
      <w:r>
        <w:rPr>
          <w:rFonts w:ascii="Bradley Hand ITC" w:hAnsi="Bradley Hand ITC"/>
          <w:sz w:val="28"/>
        </w:rPr>
        <w:t>:</w:t>
      </w:r>
      <w:r>
        <w:rPr>
          <w:rFonts w:ascii="Bradley Hand ITC" w:hAnsi="Bradley Hand ITC"/>
          <w:b/>
          <w:bCs/>
          <w:sz w:val="28"/>
        </w:rPr>
        <w:t xml:space="preserve"> </w:t>
      </w:r>
      <w:r>
        <w:rPr>
          <w:rFonts w:ascii="Bradley Hand ITC" w:hAnsi="Bradley Hand ITC"/>
          <w:sz w:val="28"/>
        </w:rPr>
        <w:t xml:space="preserve"> To study of the physical, intellectual, emotional, and social development of children from conception through school age.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 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  <w:u w:val="single"/>
        </w:rPr>
        <w:t>Cover in Class</w:t>
      </w:r>
      <w:r>
        <w:rPr>
          <w:rFonts w:ascii="Bradley Hand ITC" w:hAnsi="Bradley Hand ITC"/>
          <w:sz w:val="28"/>
        </w:rPr>
        <w:t xml:space="preserve"> (to include but not limited to)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 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Assess the family’s and society’s role in </w:t>
      </w:r>
      <w:r w:rsidR="00D904D3">
        <w:rPr>
          <w:rFonts w:ascii="Bradley Hand ITC" w:hAnsi="Bradley Hand ITC"/>
          <w:sz w:val="28"/>
        </w:rPr>
        <w:t>developing happy, well adjusted, successful children.</w:t>
      </w:r>
      <w:bookmarkStart w:id="0" w:name="_GoBack"/>
      <w:bookmarkEnd w:id="0"/>
      <w:r>
        <w:rPr>
          <w:rFonts w:ascii="Bradley Hand ITC" w:hAnsi="Bradley Hand ITC"/>
          <w:sz w:val="28"/>
        </w:rPr>
        <w:t xml:space="preserve"> 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Examine health and safety issues related to child development. 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Examine biological processes related to prenatal development, birth, and health of child and mother. 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Examine birth defects and their relationship to heredity and environment. 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Identify principles of human growth and child development. </w:t>
      </w:r>
    </w:p>
    <w:p w:rsidR="005A485B" w:rsidRDefault="005A485B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Describe developmental sta</w:t>
      </w:r>
      <w:r w:rsidR="003D4E45">
        <w:rPr>
          <w:rFonts w:ascii="Bradley Hand ITC" w:hAnsi="Bradley Hand ITC"/>
          <w:sz w:val="28"/>
        </w:rPr>
        <w:t>g</w:t>
      </w:r>
      <w:r>
        <w:rPr>
          <w:rFonts w:ascii="Bradley Hand ITC" w:hAnsi="Bradley Hand ITC"/>
          <w:sz w:val="28"/>
        </w:rPr>
        <w:t>es of</w:t>
      </w:r>
      <w:r w:rsidR="003D4E45">
        <w:rPr>
          <w:rFonts w:ascii="Bradley Hand ITC" w:hAnsi="Bradley Hand ITC"/>
          <w:sz w:val="28"/>
        </w:rPr>
        <w:t xml:space="preserve"> the</w:t>
      </w:r>
      <w:r>
        <w:rPr>
          <w:rFonts w:ascii="Bradley Hand ITC" w:hAnsi="Bradley Hand ITC"/>
          <w:sz w:val="28"/>
        </w:rPr>
        <w:t xml:space="preserve"> infant, toddler, and preschooler and design appropriate activities from birth to school age. </w:t>
      </w:r>
    </w:p>
    <w:p w:rsidR="003D4E45" w:rsidRDefault="003D4E45">
      <w:pPr>
        <w:numPr>
          <w:ilvl w:val="0"/>
          <w:numId w:val="1"/>
        </w:num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Discuss the impact of making smart choices in all aspects of life.</w:t>
      </w:r>
    </w:p>
    <w:p w:rsidR="003D4E45" w:rsidRDefault="003D4E45">
      <w:pPr>
        <w:rPr>
          <w:rFonts w:ascii="Bradley Hand ITC" w:hAnsi="Bradley Hand ITC"/>
          <w:sz w:val="28"/>
        </w:rPr>
      </w:pPr>
    </w:p>
    <w:p w:rsidR="00783DD3" w:rsidRDefault="005A485B" w:rsidP="00783DD3">
      <w:pPr>
        <w:pStyle w:val="Heading1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Grading</w:t>
      </w:r>
    </w:p>
    <w:p w:rsidR="00783DD3" w:rsidRDefault="00783DD3" w:rsidP="00783DD3">
      <w:pPr>
        <w:pStyle w:val="Heading1"/>
        <w:rPr>
          <w:rFonts w:ascii="Bradley Hand ITC" w:hAnsi="Bradley Hand ITC"/>
          <w:sz w:val="28"/>
        </w:rPr>
      </w:pPr>
    </w:p>
    <w:p w:rsidR="005A485B" w:rsidRPr="00783DD3" w:rsidRDefault="005A485B" w:rsidP="00783DD3">
      <w:pPr>
        <w:pStyle w:val="Heading1"/>
        <w:rPr>
          <w:rFonts w:ascii="Bradley Hand ITC" w:hAnsi="Bradley Hand ITC"/>
          <w:sz w:val="28"/>
          <w:u w:val="none"/>
        </w:rPr>
      </w:pPr>
      <w:r w:rsidRPr="00783DD3">
        <w:rPr>
          <w:rFonts w:ascii="Bradley Hand ITC" w:hAnsi="Bradley Hand ITC"/>
          <w:sz w:val="28"/>
          <w:u w:val="none"/>
        </w:rPr>
        <w:t> </w:t>
      </w:r>
      <w:r w:rsidR="009C2CBE" w:rsidRPr="00783DD3">
        <w:rPr>
          <w:rFonts w:ascii="Bradley Hand ITC" w:hAnsi="Bradley Hand ITC"/>
          <w:sz w:val="28"/>
          <w:u w:val="none"/>
        </w:rPr>
        <w:t>Summative (70%): tests, quizzes, projects</w:t>
      </w:r>
    </w:p>
    <w:p w:rsidR="009C2CBE" w:rsidRPr="009C2CBE" w:rsidRDefault="009C2CBE" w:rsidP="009C2CBE">
      <w:pPr>
        <w:pStyle w:val="Heading2"/>
      </w:pPr>
      <w:r>
        <w:t>Formative (20%): quizzes, graded homework, in class work, projects Behavioral (10%): homework, participation</w:t>
      </w:r>
    </w:p>
    <w:p w:rsidR="006C3BC0" w:rsidRDefault="006C3BC0">
      <w:pPr>
        <w:rPr>
          <w:rFonts w:ascii="Bradley Hand ITC" w:hAnsi="Bradley Hand ITC"/>
          <w:sz w:val="28"/>
        </w:rPr>
      </w:pPr>
    </w:p>
    <w:p w:rsidR="006C3BC0" w:rsidRDefault="006C3BC0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I can be reached via email at </w:t>
      </w:r>
      <w:hyperlink r:id="rId6" w:history="1">
        <w:r w:rsidRPr="00C61433">
          <w:rPr>
            <w:rStyle w:val="Hyperlink"/>
            <w:rFonts w:ascii="Bradley Hand ITC" w:hAnsi="Bradley Hand ITC"/>
            <w:sz w:val="28"/>
          </w:rPr>
          <w:t>lmushala@fairfield</w:t>
        </w:r>
        <w:r w:rsidR="00940884">
          <w:rPr>
            <w:rStyle w:val="Hyperlink"/>
            <w:rFonts w:ascii="Bradley Hand ITC" w:hAnsi="Bradley Hand ITC"/>
            <w:sz w:val="28"/>
          </w:rPr>
          <w:t>schools.org</w:t>
        </w:r>
      </w:hyperlink>
    </w:p>
    <w:p w:rsidR="006C3BC0" w:rsidRDefault="006C3BC0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Or, via phone message at Webster House Office at 255-7236</w:t>
      </w:r>
    </w:p>
    <w:p w:rsidR="005A485B" w:rsidRDefault="005A485B">
      <w:pPr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 </w:t>
      </w:r>
    </w:p>
    <w:p w:rsidR="005A485B" w:rsidRDefault="005A485B">
      <w:pPr>
        <w:rPr>
          <w:rFonts w:ascii="Bradley Hand ITC" w:hAnsi="Bradley Hand ITC"/>
          <w:sz w:val="28"/>
        </w:rPr>
      </w:pPr>
    </w:p>
    <w:sectPr w:rsidR="005A4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65"/>
    <w:multiLevelType w:val="hybridMultilevel"/>
    <w:tmpl w:val="2834D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6"/>
    <w:rsid w:val="001A121D"/>
    <w:rsid w:val="0032026F"/>
    <w:rsid w:val="003D4E45"/>
    <w:rsid w:val="00426CA6"/>
    <w:rsid w:val="005A485B"/>
    <w:rsid w:val="0068700B"/>
    <w:rsid w:val="006C3BC0"/>
    <w:rsid w:val="00783DD3"/>
    <w:rsid w:val="00890FB4"/>
    <w:rsid w:val="00940884"/>
    <w:rsid w:val="009C2CBE"/>
    <w:rsid w:val="00BB15C0"/>
    <w:rsid w:val="00D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Arial Unicode MS" w:hAnsi="Century Gothic" w:cs="Arial Unicode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adley Hand ITC" w:hAnsi="Bradley Hand IT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Arial Unicode MS" w:hAnsi="Century Gothic" w:cs="Arial Unicode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adley Hand ITC" w:hAnsi="Bradley Hand IT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ushala@fairfield.k12.ct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</vt:lpstr>
    </vt:vector>
  </TitlesOfParts>
  <Company>FPS</Company>
  <LinksUpToDate>false</LinksUpToDate>
  <CharactersWithSpaces>1168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mailto:lmushala@fairfield.k12.ct.us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:creator>FPS</dc:creator>
  <cp:lastModifiedBy>Windows User</cp:lastModifiedBy>
  <cp:revision>2</cp:revision>
  <cp:lastPrinted>2012-08-29T12:42:00Z</cp:lastPrinted>
  <dcterms:created xsi:type="dcterms:W3CDTF">2013-08-27T17:57:00Z</dcterms:created>
  <dcterms:modified xsi:type="dcterms:W3CDTF">2013-08-27T17:57:00Z</dcterms:modified>
</cp:coreProperties>
</file>