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EB" w:rsidRPr="008C7583" w:rsidRDefault="00B11E10" w:rsidP="00B11E10">
      <w:pPr>
        <w:jc w:val="center"/>
        <w:rPr>
          <w:b/>
          <w:sz w:val="32"/>
          <w:szCs w:val="32"/>
          <w:u w:val="single"/>
        </w:rPr>
      </w:pPr>
      <w:r w:rsidRPr="008C7583">
        <w:rPr>
          <w:b/>
          <w:sz w:val="32"/>
          <w:szCs w:val="32"/>
          <w:u w:val="single"/>
        </w:rPr>
        <w:t>Individual Summative – Casseroles</w:t>
      </w:r>
    </w:p>
    <w:p w:rsidR="00B11E10" w:rsidRDefault="00B11E10" w:rsidP="00B11E10">
      <w:pPr>
        <w:jc w:val="center"/>
        <w:rPr>
          <w:b/>
          <w:sz w:val="28"/>
          <w:szCs w:val="28"/>
        </w:rPr>
      </w:pPr>
    </w:p>
    <w:p w:rsidR="00B11E10" w:rsidRPr="008C7583" w:rsidRDefault="00B11E10" w:rsidP="00B11E10">
      <w:pPr>
        <w:rPr>
          <w:sz w:val="28"/>
          <w:szCs w:val="28"/>
        </w:rPr>
      </w:pPr>
      <w:r w:rsidRPr="008C7583">
        <w:rPr>
          <w:sz w:val="28"/>
          <w:szCs w:val="28"/>
        </w:rPr>
        <w:t xml:space="preserve">You will create materials that can be used as a review for the casserole unit.  This may </w:t>
      </w:r>
      <w:r w:rsidR="00360FA5">
        <w:rPr>
          <w:sz w:val="28"/>
          <w:szCs w:val="28"/>
        </w:rPr>
        <w:t xml:space="preserve">be in the form of a </w:t>
      </w:r>
      <w:r w:rsidRPr="008C7583">
        <w:rPr>
          <w:sz w:val="28"/>
          <w:szCs w:val="28"/>
        </w:rPr>
        <w:t xml:space="preserve">crossword puzzle, memory game, etc.  You may use words, clues, and/or pictures in your piece.  You may include information and material learned in previous units, but you </w:t>
      </w:r>
      <w:r w:rsidRPr="008C7583">
        <w:rPr>
          <w:b/>
          <w:sz w:val="28"/>
          <w:szCs w:val="28"/>
          <w:u w:val="single"/>
        </w:rPr>
        <w:t>must</w:t>
      </w:r>
      <w:r w:rsidRPr="008C7583">
        <w:rPr>
          <w:sz w:val="28"/>
          <w:szCs w:val="28"/>
        </w:rPr>
        <w:t xml:space="preserve"> </w:t>
      </w:r>
      <w:r w:rsidR="00360FA5">
        <w:rPr>
          <w:sz w:val="28"/>
          <w:szCs w:val="28"/>
        </w:rPr>
        <w:t>demonstrate understanding of a roux and its purpose, the 5 roles of ingredients in a casserole, and the process of preparing a casserole</w:t>
      </w:r>
      <w:r w:rsidRPr="008C7583">
        <w:rPr>
          <w:sz w:val="28"/>
          <w:szCs w:val="28"/>
        </w:rPr>
        <w:t>.  Be creative!!!</w:t>
      </w:r>
    </w:p>
    <w:p w:rsidR="00B11E10" w:rsidRPr="008C7583" w:rsidRDefault="00B11E10" w:rsidP="00B11E10">
      <w:pPr>
        <w:rPr>
          <w:sz w:val="28"/>
          <w:szCs w:val="28"/>
        </w:rPr>
      </w:pPr>
      <w:r w:rsidRPr="008C7583">
        <w:rPr>
          <w:sz w:val="28"/>
          <w:szCs w:val="28"/>
        </w:rPr>
        <w:t>On the project due date, you will be presenting to the class.  Your presentation should explain to the class how you would use t</w:t>
      </w:r>
      <w:r w:rsidR="00360FA5">
        <w:rPr>
          <w:sz w:val="28"/>
          <w:szCs w:val="28"/>
        </w:rPr>
        <w:t>he materials</w:t>
      </w:r>
      <w:r w:rsidRPr="008C7583">
        <w:rPr>
          <w:sz w:val="28"/>
          <w:szCs w:val="28"/>
        </w:rPr>
        <w:t>.  This presentation should not be more than 2-3 minutes.</w:t>
      </w:r>
    </w:p>
    <w:p w:rsidR="00B11E10" w:rsidRPr="008C7583" w:rsidRDefault="00B11E10" w:rsidP="00B11E10">
      <w:pPr>
        <w:rPr>
          <w:sz w:val="28"/>
          <w:szCs w:val="28"/>
        </w:rPr>
      </w:pPr>
      <w:r w:rsidRPr="008C7583">
        <w:rPr>
          <w:sz w:val="28"/>
          <w:szCs w:val="28"/>
        </w:rPr>
        <w:t>If your project is created electronically, please submit the electronic file to Ms. Bien by the time the class meets on the due date.</w:t>
      </w:r>
    </w:p>
    <w:p w:rsidR="00B11E10" w:rsidRPr="008C7583" w:rsidRDefault="00B11E10" w:rsidP="00B11E10">
      <w:pPr>
        <w:rPr>
          <w:sz w:val="28"/>
          <w:szCs w:val="28"/>
        </w:rPr>
      </w:pPr>
    </w:p>
    <w:p w:rsidR="00B11E10" w:rsidRDefault="00B11E10" w:rsidP="00B11E10">
      <w:pPr>
        <w:rPr>
          <w:sz w:val="28"/>
          <w:szCs w:val="28"/>
        </w:rPr>
      </w:pPr>
      <w:r w:rsidRPr="008C7583">
        <w:rPr>
          <w:sz w:val="28"/>
          <w:szCs w:val="28"/>
        </w:rPr>
        <w:t xml:space="preserve">This project is due on: </w:t>
      </w:r>
      <w:r w:rsidR="00531D89">
        <w:rPr>
          <w:sz w:val="28"/>
          <w:szCs w:val="28"/>
        </w:rPr>
        <w:t>12/15 (day 2/4 classes) or 12/14</w:t>
      </w:r>
      <w:bookmarkStart w:id="0" w:name="_GoBack"/>
      <w:bookmarkEnd w:id="0"/>
      <w:r w:rsidR="00CF5F82">
        <w:rPr>
          <w:sz w:val="28"/>
          <w:szCs w:val="28"/>
        </w:rPr>
        <w:t xml:space="preserve"> (day 1/3 classes)</w:t>
      </w:r>
    </w:p>
    <w:p w:rsidR="004D1CA9" w:rsidRDefault="004D1CA9" w:rsidP="00B11E10">
      <w:pPr>
        <w:rPr>
          <w:sz w:val="28"/>
          <w:szCs w:val="28"/>
        </w:rPr>
      </w:pPr>
    </w:p>
    <w:p w:rsidR="004D1CA9" w:rsidRDefault="004D1CA9" w:rsidP="00B11E10">
      <w:pPr>
        <w:rPr>
          <w:sz w:val="28"/>
          <w:szCs w:val="28"/>
        </w:rPr>
      </w:pPr>
      <w:r>
        <w:rPr>
          <w:sz w:val="28"/>
          <w:szCs w:val="28"/>
        </w:rPr>
        <w:t>You will be graded based on the rubric on the back of this page.</w:t>
      </w:r>
    </w:p>
    <w:p w:rsidR="00B11E10" w:rsidRPr="008C7583" w:rsidRDefault="00360FA5" w:rsidP="00B11E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165"/>
        <w:gridCol w:w="1170"/>
        <w:gridCol w:w="1350"/>
        <w:gridCol w:w="1795"/>
      </w:tblGrid>
      <w:tr w:rsidR="00360FA5" w:rsidTr="00360FA5">
        <w:tc>
          <w:tcPr>
            <w:tcW w:w="1870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Exemplary</w:t>
            </w:r>
          </w:p>
        </w:tc>
        <w:tc>
          <w:tcPr>
            <w:tcW w:w="1170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Proficient</w:t>
            </w:r>
          </w:p>
        </w:tc>
        <w:tc>
          <w:tcPr>
            <w:tcW w:w="1350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</w:t>
            </w:r>
          </w:p>
        </w:tc>
        <w:tc>
          <w:tcPr>
            <w:tcW w:w="1795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Standard</w:t>
            </w:r>
          </w:p>
        </w:tc>
      </w:tr>
      <w:tr w:rsidR="00360FA5" w:rsidTr="00360FA5">
        <w:tc>
          <w:tcPr>
            <w:tcW w:w="1870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Roux</w:t>
            </w:r>
          </w:p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(20)</w:t>
            </w:r>
          </w:p>
        </w:tc>
        <w:tc>
          <w:tcPr>
            <w:tcW w:w="3165" w:type="dxa"/>
          </w:tcPr>
          <w:p w:rsidR="00360FA5" w:rsidRDefault="00555A0C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0FA5">
              <w:rPr>
                <w:sz w:val="24"/>
                <w:szCs w:val="24"/>
              </w:rPr>
              <w:t>includes definition of a roux</w:t>
            </w:r>
          </w:p>
          <w:p w:rsidR="00360FA5" w:rsidRDefault="00555A0C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0FA5">
              <w:rPr>
                <w:sz w:val="24"/>
                <w:szCs w:val="24"/>
              </w:rPr>
              <w:t>includes the process of making a roux</w:t>
            </w:r>
          </w:p>
          <w:p w:rsidR="00360FA5" w:rsidRDefault="00555A0C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0FA5">
              <w:rPr>
                <w:sz w:val="24"/>
                <w:szCs w:val="24"/>
              </w:rPr>
              <w:t>includes the purpose of a roux</w:t>
            </w:r>
          </w:p>
        </w:tc>
        <w:tc>
          <w:tcPr>
            <w:tcW w:w="1170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</w:p>
        </w:tc>
      </w:tr>
      <w:tr w:rsidR="00360FA5" w:rsidTr="00360FA5">
        <w:tc>
          <w:tcPr>
            <w:tcW w:w="1870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Roles of ingredients</w:t>
            </w:r>
          </w:p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(20)</w:t>
            </w:r>
          </w:p>
        </w:tc>
        <w:tc>
          <w:tcPr>
            <w:tcW w:w="3165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includes each function of an ingredient in a casserole</w:t>
            </w:r>
          </w:p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includes examples of each role</w:t>
            </w:r>
          </w:p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demonstrates understanding of the roles</w:t>
            </w:r>
          </w:p>
        </w:tc>
        <w:tc>
          <w:tcPr>
            <w:tcW w:w="1170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</w:p>
        </w:tc>
      </w:tr>
      <w:tr w:rsidR="00360FA5" w:rsidTr="00360FA5">
        <w:tc>
          <w:tcPr>
            <w:tcW w:w="1870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</w:t>
            </w:r>
          </w:p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(20)</w:t>
            </w:r>
          </w:p>
        </w:tc>
        <w:tc>
          <w:tcPr>
            <w:tcW w:w="3165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demonstrates the preparation and construction of a casserole</w:t>
            </w:r>
          </w:p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includes the names of proper equipment/tools and use of proper equipment/tools</w:t>
            </w:r>
          </w:p>
        </w:tc>
        <w:tc>
          <w:tcPr>
            <w:tcW w:w="1170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</w:p>
        </w:tc>
      </w:tr>
      <w:tr w:rsidR="00360FA5" w:rsidTr="00360FA5">
        <w:tc>
          <w:tcPr>
            <w:tcW w:w="1870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Finished product</w:t>
            </w:r>
          </w:p>
          <w:p w:rsidR="003279E5" w:rsidRDefault="00A015BF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3279E5">
              <w:rPr>
                <w:sz w:val="24"/>
                <w:szCs w:val="24"/>
              </w:rPr>
              <w:t>0)</w:t>
            </w:r>
          </w:p>
        </w:tc>
        <w:tc>
          <w:tcPr>
            <w:tcW w:w="3165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project shows thought</w:t>
            </w:r>
            <w:r w:rsidR="003279E5">
              <w:rPr>
                <w:sz w:val="24"/>
                <w:szCs w:val="24"/>
              </w:rPr>
              <w:t>, originality,</w:t>
            </w:r>
            <w:r>
              <w:rPr>
                <w:sz w:val="24"/>
                <w:szCs w:val="24"/>
              </w:rPr>
              <w:t xml:space="preserve"> and creativity</w:t>
            </w:r>
          </w:p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project is readable</w:t>
            </w:r>
          </w:p>
          <w:p w:rsidR="00360FA5" w:rsidRDefault="00360FA5" w:rsidP="00B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directions for completion are clear and concise</w:t>
            </w:r>
          </w:p>
        </w:tc>
        <w:tc>
          <w:tcPr>
            <w:tcW w:w="1170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60FA5" w:rsidRDefault="00360FA5" w:rsidP="00B11E10">
            <w:pPr>
              <w:rPr>
                <w:sz w:val="24"/>
                <w:szCs w:val="24"/>
              </w:rPr>
            </w:pPr>
          </w:p>
        </w:tc>
      </w:tr>
    </w:tbl>
    <w:p w:rsidR="00B11E10" w:rsidRPr="00B11E10" w:rsidRDefault="00B11E10" w:rsidP="00B11E10">
      <w:pPr>
        <w:rPr>
          <w:sz w:val="24"/>
          <w:szCs w:val="24"/>
        </w:rPr>
      </w:pPr>
    </w:p>
    <w:sectPr w:rsidR="00B11E10" w:rsidRPr="00B11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10"/>
    <w:rsid w:val="003279E5"/>
    <w:rsid w:val="00360FA5"/>
    <w:rsid w:val="004C2FEB"/>
    <w:rsid w:val="004D1CA9"/>
    <w:rsid w:val="00531D89"/>
    <w:rsid w:val="00555A0C"/>
    <w:rsid w:val="008C7583"/>
    <w:rsid w:val="00A015BF"/>
    <w:rsid w:val="00B11E10"/>
    <w:rsid w:val="00CF5F82"/>
    <w:rsid w:val="00D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A257"/>
  <w15:chartTrackingRefBased/>
  <w15:docId w15:val="{3BA46ABF-7459-4728-838A-45DD8D30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10</cp:revision>
  <cp:lastPrinted>2016-12-08T14:06:00Z</cp:lastPrinted>
  <dcterms:created xsi:type="dcterms:W3CDTF">2016-12-02T14:50:00Z</dcterms:created>
  <dcterms:modified xsi:type="dcterms:W3CDTF">2016-12-08T15:21:00Z</dcterms:modified>
</cp:coreProperties>
</file>