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51" w:rsidRPr="002C7E30" w:rsidRDefault="002B369C" w:rsidP="00F66869">
      <w:pPr>
        <w:spacing w:line="240" w:lineRule="auto"/>
        <w:contextualSpacing/>
        <w:jc w:val="center"/>
        <w:rPr>
          <w:rFonts w:ascii="Blue Highway Linocut" w:hAnsi="Blue Highway Linocut"/>
          <w:b/>
          <w:color w:val="E36C0A" w:themeColor="accent6" w:themeShade="BF"/>
          <w:sz w:val="72"/>
          <w:szCs w:val="72"/>
        </w:rPr>
      </w:pPr>
      <w:r w:rsidRPr="002C7E30">
        <w:rPr>
          <w:rFonts w:ascii="Blue Highway Linocut" w:hAnsi="Blue Highway Linocut"/>
          <w:b/>
          <w:color w:val="E36C0A" w:themeColor="accent6" w:themeShade="BF"/>
          <w:sz w:val="72"/>
          <w:szCs w:val="72"/>
        </w:rPr>
        <w:t>3D News</w:t>
      </w:r>
    </w:p>
    <w:p w:rsidR="002B369C" w:rsidRDefault="004632C4" w:rsidP="00F66869">
      <w:pPr>
        <w:spacing w:line="240" w:lineRule="auto"/>
        <w:contextualSpacing/>
        <w:jc w:val="center"/>
        <w:rPr>
          <w:rFonts w:ascii="Blue Highway Linocut" w:hAnsi="Blue Highway Linocut"/>
          <w:b/>
          <w:color w:val="E36C0A" w:themeColor="accent6" w:themeShade="BF"/>
          <w:sz w:val="72"/>
          <w:szCs w:val="72"/>
        </w:rPr>
      </w:pPr>
      <w:r>
        <w:rPr>
          <w:rFonts w:ascii="Blue Highway Linocut" w:hAnsi="Blue Highway Linocut"/>
          <w:b/>
          <w:color w:val="E36C0A" w:themeColor="accent6" w:themeShade="BF"/>
          <w:sz w:val="72"/>
          <w:szCs w:val="72"/>
        </w:rPr>
        <w:t>January 2015</w:t>
      </w:r>
    </w:p>
    <w:p w:rsidR="00F56D70" w:rsidRDefault="004632C4" w:rsidP="00F66869">
      <w:pPr>
        <w:spacing w:line="240" w:lineRule="auto"/>
        <w:contextualSpacing/>
        <w:jc w:val="center"/>
        <w:rPr>
          <w:rFonts w:ascii="Blue Highway Linocut" w:hAnsi="Blue Highway Linocut"/>
          <w:b/>
          <w:color w:val="E36C0A" w:themeColor="accent6" w:themeShade="BF"/>
          <w:sz w:val="72"/>
          <w:szCs w:val="72"/>
        </w:rPr>
      </w:pPr>
      <w:r>
        <w:rPr>
          <w:rFonts w:ascii="Blue Highway Linocut" w:hAnsi="Blue Highway Linocut"/>
          <w:b/>
          <w:color w:val="E36C0A" w:themeColor="accent6" w:themeShade="BF"/>
          <w:sz w:val="72"/>
          <w:szCs w:val="72"/>
        </w:rPr>
        <w:t>Happy New Year!!</w:t>
      </w:r>
    </w:p>
    <w:p w:rsidR="004632C4" w:rsidRPr="002C7E30" w:rsidRDefault="004632C4" w:rsidP="00F66869">
      <w:pPr>
        <w:spacing w:line="240" w:lineRule="auto"/>
        <w:contextualSpacing/>
        <w:jc w:val="center"/>
        <w:rPr>
          <w:rFonts w:ascii="Blue Highway Linocut" w:hAnsi="Blue Highway Linocut"/>
          <w:b/>
          <w:color w:val="E36C0A" w:themeColor="accent6" w:themeShade="BF"/>
          <w:sz w:val="72"/>
          <w:szCs w:val="72"/>
        </w:rPr>
      </w:pPr>
    </w:p>
    <w:p w:rsidR="002B369C" w:rsidRPr="002C7E30" w:rsidRDefault="002B369C" w:rsidP="00DF560D">
      <w:pPr>
        <w:spacing w:line="240" w:lineRule="auto"/>
        <w:contextualSpacing/>
        <w:jc w:val="center"/>
        <w:rPr>
          <w:rFonts w:ascii="Candara" w:hAnsi="Candara"/>
          <w:b/>
          <w:color w:val="E36C0A" w:themeColor="accent6" w:themeShade="BF"/>
          <w:sz w:val="32"/>
          <w:szCs w:val="32"/>
        </w:rPr>
      </w:pPr>
      <w:r w:rsidRPr="002C7E30">
        <w:rPr>
          <w:rFonts w:ascii="Candara" w:hAnsi="Candara"/>
          <w:b/>
          <w:color w:val="E36C0A" w:themeColor="accent6" w:themeShade="BF"/>
          <w:sz w:val="32"/>
          <w:szCs w:val="32"/>
        </w:rPr>
        <w:t>Reading Workshop</w:t>
      </w:r>
    </w:p>
    <w:p w:rsidR="002B369C" w:rsidRPr="002C7E30" w:rsidRDefault="004632C4" w:rsidP="002C7E30">
      <w:pPr>
        <w:spacing w:line="240" w:lineRule="auto"/>
        <w:ind w:firstLine="720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  <w:r>
        <w:rPr>
          <w:rFonts w:ascii="Candara" w:hAnsi="Candara"/>
          <w:color w:val="E36C0A" w:themeColor="accent6" w:themeShade="BF"/>
          <w:sz w:val="32"/>
          <w:szCs w:val="32"/>
        </w:rPr>
        <w:t xml:space="preserve">Currently we are studying Characters in our chapter books. As a class, we are reading My Name is Maria Isabel by Alma </w:t>
      </w:r>
      <w:proofErr w:type="spellStart"/>
      <w:r>
        <w:rPr>
          <w:rFonts w:ascii="Candara" w:hAnsi="Candara"/>
          <w:color w:val="E36C0A" w:themeColor="accent6" w:themeShade="BF"/>
          <w:sz w:val="32"/>
          <w:szCs w:val="32"/>
        </w:rPr>
        <w:t>Flor</w:t>
      </w:r>
      <w:proofErr w:type="spellEnd"/>
      <w:r>
        <w:rPr>
          <w:rFonts w:ascii="Candara" w:hAnsi="Candara"/>
          <w:color w:val="E36C0A" w:themeColor="accent6" w:themeShade="BF"/>
          <w:sz w:val="32"/>
          <w:szCs w:val="32"/>
        </w:rPr>
        <w:t xml:space="preserve"> Ada. In this unit students will: learn about characters through character’s language, words, actions, motivation, and thoughts. They will also monitor their comprehension and apply appropriate “fix-up” strategies.</w:t>
      </w:r>
      <w:r w:rsidR="00703964">
        <w:rPr>
          <w:rFonts w:ascii="Candara" w:hAnsi="Candara"/>
          <w:color w:val="E36C0A" w:themeColor="accent6" w:themeShade="BF"/>
          <w:sz w:val="32"/>
          <w:szCs w:val="32"/>
        </w:rPr>
        <w:t xml:space="preserve"> </w:t>
      </w:r>
      <w:r w:rsidR="00703964" w:rsidRPr="00703964">
        <w:rPr>
          <w:rFonts w:ascii="Candara" w:hAnsi="Candara"/>
          <w:i/>
          <w:color w:val="E36C0A" w:themeColor="accent6" w:themeShade="BF"/>
          <w:sz w:val="32"/>
          <w:szCs w:val="32"/>
        </w:rPr>
        <w:t>Please remember a weekly Reading Log is sent home for students to log their 30 minutes of reading for homework every night. Logs are due on Friday with a parent’s signature.</w:t>
      </w:r>
      <w:r w:rsidR="00703964">
        <w:rPr>
          <w:rFonts w:ascii="Candara" w:hAnsi="Candara"/>
          <w:color w:val="E36C0A" w:themeColor="accent6" w:themeShade="BF"/>
          <w:sz w:val="32"/>
          <w:szCs w:val="32"/>
        </w:rPr>
        <w:t xml:space="preserve"> </w:t>
      </w:r>
    </w:p>
    <w:p w:rsidR="00F66869" w:rsidRPr="002C7E30" w:rsidRDefault="00F66869" w:rsidP="00F66869">
      <w:pPr>
        <w:spacing w:line="240" w:lineRule="auto"/>
        <w:contextualSpacing/>
        <w:rPr>
          <w:rFonts w:ascii="Candara" w:hAnsi="Candara"/>
          <w:b/>
          <w:color w:val="E36C0A" w:themeColor="accent6" w:themeShade="BF"/>
          <w:sz w:val="32"/>
          <w:szCs w:val="32"/>
        </w:rPr>
      </w:pPr>
    </w:p>
    <w:p w:rsidR="002B369C" w:rsidRPr="002C7E30" w:rsidRDefault="002B369C" w:rsidP="00DF560D">
      <w:pPr>
        <w:spacing w:line="240" w:lineRule="auto"/>
        <w:contextualSpacing/>
        <w:jc w:val="center"/>
        <w:rPr>
          <w:rFonts w:ascii="Candara" w:hAnsi="Candara"/>
          <w:b/>
          <w:color w:val="E36C0A" w:themeColor="accent6" w:themeShade="BF"/>
          <w:sz w:val="32"/>
          <w:szCs w:val="32"/>
        </w:rPr>
      </w:pPr>
      <w:r w:rsidRPr="002C7E30">
        <w:rPr>
          <w:rFonts w:ascii="Candara" w:hAnsi="Candara"/>
          <w:b/>
          <w:color w:val="E36C0A" w:themeColor="accent6" w:themeShade="BF"/>
          <w:sz w:val="32"/>
          <w:szCs w:val="32"/>
        </w:rPr>
        <w:t>Writing Workshop</w:t>
      </w:r>
    </w:p>
    <w:p w:rsidR="004632C4" w:rsidRDefault="002B369C" w:rsidP="002C7E30">
      <w:pPr>
        <w:spacing w:line="240" w:lineRule="auto"/>
        <w:ind w:firstLine="720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  <w:r w:rsidRPr="002C7E30">
        <w:rPr>
          <w:rFonts w:ascii="Candara" w:hAnsi="Candara"/>
          <w:color w:val="E36C0A" w:themeColor="accent6" w:themeShade="BF"/>
          <w:sz w:val="32"/>
          <w:szCs w:val="32"/>
        </w:rPr>
        <w:t xml:space="preserve">We </w:t>
      </w:r>
      <w:r w:rsidR="004632C4">
        <w:rPr>
          <w:rFonts w:ascii="Candara" w:hAnsi="Candara"/>
          <w:color w:val="E36C0A" w:themeColor="accent6" w:themeShade="BF"/>
          <w:sz w:val="32"/>
          <w:szCs w:val="32"/>
        </w:rPr>
        <w:t>just finished our Informational Text Unit</w:t>
      </w:r>
      <w:r w:rsidRPr="002C7E30">
        <w:rPr>
          <w:rFonts w:ascii="Candara" w:hAnsi="Candara"/>
          <w:color w:val="E36C0A" w:themeColor="accent6" w:themeShade="BF"/>
          <w:sz w:val="32"/>
          <w:szCs w:val="32"/>
        </w:rPr>
        <w:t>.</w:t>
      </w:r>
      <w:r w:rsidR="004632C4">
        <w:rPr>
          <w:rFonts w:ascii="Candara" w:hAnsi="Candara"/>
          <w:color w:val="E36C0A" w:themeColor="accent6" w:themeShade="BF"/>
          <w:sz w:val="32"/>
          <w:szCs w:val="32"/>
        </w:rPr>
        <w:t xml:space="preserve"> Students did a wonderful job creating chapter books based on a topic they were masters of. These books will be arriving home shortly for you to read!</w:t>
      </w:r>
    </w:p>
    <w:p w:rsidR="002C7E30" w:rsidRPr="002C7E30" w:rsidRDefault="004632C4" w:rsidP="002C7E30">
      <w:pPr>
        <w:spacing w:line="240" w:lineRule="auto"/>
        <w:ind w:firstLine="720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  <w:r>
        <w:rPr>
          <w:rFonts w:ascii="Candara" w:hAnsi="Candara"/>
          <w:color w:val="E36C0A" w:themeColor="accent6" w:themeShade="BF"/>
          <w:sz w:val="32"/>
          <w:szCs w:val="32"/>
        </w:rPr>
        <w:t xml:space="preserve">We will be moving forward by writing persuasive papers. </w:t>
      </w:r>
      <w:r w:rsidR="002B369C" w:rsidRPr="002C7E30">
        <w:rPr>
          <w:rFonts w:ascii="Candara" w:hAnsi="Candara"/>
          <w:color w:val="E36C0A" w:themeColor="accent6" w:themeShade="BF"/>
          <w:sz w:val="32"/>
          <w:szCs w:val="32"/>
        </w:rPr>
        <w:t xml:space="preserve"> </w:t>
      </w:r>
      <w:r>
        <w:rPr>
          <w:rFonts w:ascii="Candara" w:hAnsi="Candara"/>
          <w:color w:val="E36C0A" w:themeColor="accent6" w:themeShade="BF"/>
          <w:sz w:val="32"/>
          <w:szCs w:val="32"/>
        </w:rPr>
        <w:t xml:space="preserve">Students will practice the art of persuasion by gathering bold opinions, </w:t>
      </w:r>
      <w:r w:rsidR="00703964">
        <w:rPr>
          <w:rFonts w:ascii="Candara" w:hAnsi="Candara"/>
          <w:color w:val="E36C0A" w:themeColor="accent6" w:themeShade="BF"/>
          <w:sz w:val="32"/>
          <w:szCs w:val="32"/>
        </w:rPr>
        <w:t>collecting</w:t>
      </w:r>
      <w:r>
        <w:rPr>
          <w:rFonts w:ascii="Candara" w:hAnsi="Candara"/>
          <w:color w:val="E36C0A" w:themeColor="accent6" w:themeShade="BF"/>
          <w:sz w:val="32"/>
          <w:szCs w:val="32"/>
        </w:rPr>
        <w:t xml:space="preserve"> information for support, organizing and categorizing information to create their very own persuasive essay. </w:t>
      </w:r>
    </w:p>
    <w:p w:rsidR="00F66869" w:rsidRPr="002C7E30" w:rsidRDefault="00F66869" w:rsidP="00F66869">
      <w:pPr>
        <w:spacing w:line="240" w:lineRule="auto"/>
        <w:contextualSpacing/>
        <w:rPr>
          <w:rFonts w:ascii="Candara" w:hAnsi="Candara"/>
          <w:b/>
          <w:color w:val="E36C0A" w:themeColor="accent6" w:themeShade="BF"/>
          <w:sz w:val="32"/>
          <w:szCs w:val="32"/>
        </w:rPr>
      </w:pPr>
    </w:p>
    <w:p w:rsidR="002B369C" w:rsidRPr="002C7E30" w:rsidRDefault="002B369C" w:rsidP="00DF560D">
      <w:pPr>
        <w:spacing w:line="240" w:lineRule="auto"/>
        <w:contextualSpacing/>
        <w:jc w:val="center"/>
        <w:rPr>
          <w:rFonts w:ascii="Candara" w:hAnsi="Candara"/>
          <w:b/>
          <w:color w:val="E36C0A" w:themeColor="accent6" w:themeShade="BF"/>
          <w:sz w:val="32"/>
          <w:szCs w:val="32"/>
        </w:rPr>
      </w:pPr>
      <w:r w:rsidRPr="002C7E30">
        <w:rPr>
          <w:rFonts w:ascii="Candara" w:hAnsi="Candara"/>
          <w:b/>
          <w:color w:val="E36C0A" w:themeColor="accent6" w:themeShade="BF"/>
          <w:sz w:val="32"/>
          <w:szCs w:val="32"/>
        </w:rPr>
        <w:t>Math Workshop</w:t>
      </w:r>
    </w:p>
    <w:p w:rsidR="002B369C" w:rsidRDefault="005D7646" w:rsidP="002C7E30">
      <w:pPr>
        <w:spacing w:line="240" w:lineRule="auto"/>
        <w:ind w:firstLine="720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  <w:r>
        <w:rPr>
          <w:rFonts w:ascii="Candara" w:hAnsi="Candara"/>
          <w:color w:val="E36C0A" w:themeColor="accent6" w:themeShade="BF"/>
          <w:sz w:val="32"/>
          <w:szCs w:val="32"/>
        </w:rPr>
        <w:t xml:space="preserve">We are beginning Whole Number Concepts, Estimation and Computation using Multiplication and Division with Whole Numbers. In this unit, students will extend their understanding of multiplication through real world applications. A math letter has been sent home explaining specific strategies that will be taught during this unit. </w:t>
      </w:r>
    </w:p>
    <w:p w:rsidR="00F364CD" w:rsidRDefault="00F364CD" w:rsidP="002C7E30">
      <w:pPr>
        <w:spacing w:line="240" w:lineRule="auto"/>
        <w:ind w:firstLine="720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</w:p>
    <w:p w:rsidR="00F364CD" w:rsidRDefault="00F364CD" w:rsidP="002C7E30">
      <w:pPr>
        <w:spacing w:line="240" w:lineRule="auto"/>
        <w:ind w:firstLine="720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</w:p>
    <w:p w:rsidR="00F364CD" w:rsidRPr="002C7E30" w:rsidRDefault="00F364CD" w:rsidP="00F364CD">
      <w:pPr>
        <w:spacing w:line="240" w:lineRule="auto"/>
        <w:ind w:firstLine="720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</w:p>
    <w:p w:rsidR="00F364CD" w:rsidRPr="002C7E30" w:rsidRDefault="00F364CD" w:rsidP="00F364CD">
      <w:pPr>
        <w:spacing w:line="240" w:lineRule="auto"/>
        <w:contextualSpacing/>
        <w:jc w:val="center"/>
        <w:rPr>
          <w:rFonts w:ascii="Candara" w:hAnsi="Candara"/>
          <w:b/>
          <w:color w:val="E36C0A" w:themeColor="accent6" w:themeShade="BF"/>
          <w:sz w:val="32"/>
          <w:szCs w:val="32"/>
        </w:rPr>
      </w:pPr>
      <w:r>
        <w:rPr>
          <w:rFonts w:ascii="Candara" w:hAnsi="Candara"/>
          <w:b/>
          <w:color w:val="E36C0A" w:themeColor="accent6" w:themeShade="BF"/>
          <w:sz w:val="32"/>
          <w:szCs w:val="32"/>
        </w:rPr>
        <w:t>Math Fluency</w:t>
      </w:r>
    </w:p>
    <w:p w:rsidR="004632C4" w:rsidRDefault="00F364CD" w:rsidP="00F364CD">
      <w:pPr>
        <w:spacing w:line="240" w:lineRule="auto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  <w:r>
        <w:rPr>
          <w:rFonts w:ascii="Candara" w:hAnsi="Candara"/>
          <w:color w:val="E36C0A" w:themeColor="accent6" w:themeShade="BF"/>
          <w:sz w:val="32"/>
          <w:szCs w:val="32"/>
        </w:rPr>
        <w:tab/>
        <w:t>Students are still expected to practice their Math Fluency thirty minutes per week.  A fresh log for January was sent home on Monday, January 4</w:t>
      </w:r>
      <w:r w:rsidRPr="00F364CD">
        <w:rPr>
          <w:rFonts w:ascii="Candara" w:hAnsi="Candara"/>
          <w:color w:val="E36C0A" w:themeColor="accent6" w:themeShade="BF"/>
          <w:sz w:val="32"/>
          <w:szCs w:val="32"/>
          <w:vertAlign w:val="superscript"/>
        </w:rPr>
        <w:t>th</w:t>
      </w:r>
      <w:r>
        <w:rPr>
          <w:rFonts w:ascii="Candara" w:hAnsi="Candara"/>
          <w:color w:val="E36C0A" w:themeColor="accent6" w:themeShade="BF"/>
          <w:sz w:val="32"/>
          <w:szCs w:val="32"/>
        </w:rPr>
        <w:t>. Aside from internet resources, hardcopy resources have been sent home for students to use as an alternative</w:t>
      </w:r>
      <w:r w:rsidR="00703964">
        <w:rPr>
          <w:rFonts w:ascii="Candara" w:hAnsi="Candara"/>
          <w:color w:val="E36C0A" w:themeColor="accent6" w:themeShade="BF"/>
          <w:sz w:val="32"/>
          <w:szCs w:val="32"/>
        </w:rPr>
        <w:t xml:space="preserve"> to websites</w:t>
      </w:r>
      <w:r>
        <w:rPr>
          <w:rFonts w:ascii="Candara" w:hAnsi="Candara"/>
          <w:color w:val="E36C0A" w:themeColor="accent6" w:themeShade="BF"/>
          <w:sz w:val="32"/>
          <w:szCs w:val="32"/>
        </w:rPr>
        <w:t>. Students take a math fluency test weekly and as a class we have improved our class average by 7 points!! Come February</w:t>
      </w:r>
      <w:r w:rsidR="00703964">
        <w:rPr>
          <w:rFonts w:ascii="Candara" w:hAnsi="Candara"/>
          <w:color w:val="E36C0A" w:themeColor="accent6" w:themeShade="BF"/>
          <w:sz w:val="32"/>
          <w:szCs w:val="32"/>
        </w:rPr>
        <w:t>,</w:t>
      </w:r>
      <w:r>
        <w:rPr>
          <w:rFonts w:ascii="Candara" w:hAnsi="Candara"/>
          <w:color w:val="E36C0A" w:themeColor="accent6" w:themeShade="BF"/>
          <w:sz w:val="32"/>
          <w:szCs w:val="32"/>
        </w:rPr>
        <w:t xml:space="preserve"> we will start practicing our multiplication and division fluency at home. A letter, along with additional resources, will be sent home in February. </w:t>
      </w:r>
    </w:p>
    <w:p w:rsidR="004632C4" w:rsidRPr="002C7E30" w:rsidRDefault="004632C4" w:rsidP="002C7E30">
      <w:pPr>
        <w:spacing w:line="240" w:lineRule="auto"/>
        <w:ind w:firstLine="720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</w:p>
    <w:p w:rsidR="002B369C" w:rsidRPr="002C7E30" w:rsidRDefault="002B369C" w:rsidP="00DF560D">
      <w:pPr>
        <w:spacing w:line="240" w:lineRule="auto"/>
        <w:contextualSpacing/>
        <w:jc w:val="center"/>
        <w:rPr>
          <w:rFonts w:ascii="Candara" w:hAnsi="Candara"/>
          <w:b/>
          <w:color w:val="E36C0A" w:themeColor="accent6" w:themeShade="BF"/>
          <w:sz w:val="32"/>
          <w:szCs w:val="32"/>
        </w:rPr>
      </w:pPr>
      <w:r w:rsidRPr="002C7E30">
        <w:rPr>
          <w:rFonts w:ascii="Candara" w:hAnsi="Candara"/>
          <w:b/>
          <w:color w:val="E36C0A" w:themeColor="accent6" w:themeShade="BF"/>
          <w:sz w:val="32"/>
          <w:szCs w:val="32"/>
        </w:rPr>
        <w:t>Science</w:t>
      </w:r>
      <w:r w:rsidR="002C7E30" w:rsidRPr="002C7E30">
        <w:rPr>
          <w:rFonts w:ascii="Candara" w:hAnsi="Candara"/>
          <w:b/>
          <w:color w:val="E36C0A" w:themeColor="accent6" w:themeShade="BF"/>
          <w:sz w:val="32"/>
          <w:szCs w:val="32"/>
        </w:rPr>
        <w:t xml:space="preserve"> &amp; Social Studies</w:t>
      </w:r>
    </w:p>
    <w:p w:rsidR="002B369C" w:rsidRPr="002C7E30" w:rsidRDefault="004632C4" w:rsidP="002C7E30">
      <w:pPr>
        <w:spacing w:line="240" w:lineRule="auto"/>
        <w:ind w:firstLine="720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  <w:r>
        <w:rPr>
          <w:rFonts w:ascii="Candara" w:hAnsi="Candara"/>
          <w:color w:val="E36C0A" w:themeColor="accent6" w:themeShade="BF"/>
          <w:sz w:val="32"/>
          <w:szCs w:val="32"/>
        </w:rPr>
        <w:t>Students are currently working on a Native American Research Project with Mrs. Stafstrom</w:t>
      </w:r>
      <w:r w:rsidR="00703964">
        <w:rPr>
          <w:rFonts w:ascii="Candara" w:hAnsi="Candara"/>
          <w:color w:val="E36C0A" w:themeColor="accent6" w:themeShade="BF"/>
          <w:sz w:val="32"/>
          <w:szCs w:val="32"/>
        </w:rPr>
        <w:t xml:space="preserve"> in the LMC</w:t>
      </w:r>
      <w:r>
        <w:rPr>
          <w:rFonts w:ascii="Candara" w:hAnsi="Candara"/>
          <w:color w:val="E36C0A" w:themeColor="accent6" w:themeShade="BF"/>
          <w:sz w:val="32"/>
          <w:szCs w:val="32"/>
        </w:rPr>
        <w:t>. Student groups are studying specific Native American Tribe</w:t>
      </w:r>
      <w:r w:rsidR="00703964">
        <w:rPr>
          <w:rFonts w:ascii="Candara" w:hAnsi="Candara"/>
          <w:color w:val="E36C0A" w:themeColor="accent6" w:themeShade="BF"/>
          <w:sz w:val="32"/>
          <w:szCs w:val="32"/>
        </w:rPr>
        <w:t>’</w:t>
      </w:r>
      <w:r>
        <w:rPr>
          <w:rFonts w:ascii="Candara" w:hAnsi="Candara"/>
          <w:color w:val="E36C0A" w:themeColor="accent6" w:themeShade="BF"/>
          <w:sz w:val="32"/>
          <w:szCs w:val="32"/>
        </w:rPr>
        <w:t xml:space="preserve">s family life, shelter, clothing, and food. The tribes being studied are the Navajo, Iroquois, Seminole, Sioux, and Inuit. Students will be creating posters and sharing them as a newscast to the class. </w:t>
      </w:r>
    </w:p>
    <w:p w:rsidR="00DF560D" w:rsidRPr="002C7E30" w:rsidRDefault="00DF560D" w:rsidP="00F66869">
      <w:pPr>
        <w:spacing w:line="240" w:lineRule="auto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</w:p>
    <w:p w:rsidR="002B369C" w:rsidRPr="002C7E30" w:rsidRDefault="002B369C" w:rsidP="004632C4">
      <w:pPr>
        <w:spacing w:line="240" w:lineRule="auto"/>
        <w:contextualSpacing/>
        <w:jc w:val="center"/>
        <w:rPr>
          <w:rFonts w:ascii="Candara" w:hAnsi="Candara"/>
          <w:b/>
          <w:color w:val="E36C0A" w:themeColor="accent6" w:themeShade="BF"/>
          <w:sz w:val="32"/>
          <w:szCs w:val="32"/>
        </w:rPr>
      </w:pPr>
      <w:r w:rsidRPr="002C7E30">
        <w:rPr>
          <w:rFonts w:ascii="Candara" w:hAnsi="Candara"/>
          <w:b/>
          <w:color w:val="E36C0A" w:themeColor="accent6" w:themeShade="BF"/>
          <w:sz w:val="32"/>
          <w:szCs w:val="32"/>
        </w:rPr>
        <w:t>Highlighted Authors and Read Aloud</w:t>
      </w:r>
      <w:r w:rsidR="00703964">
        <w:rPr>
          <w:rFonts w:ascii="Candara" w:hAnsi="Candara"/>
          <w:b/>
          <w:color w:val="E36C0A" w:themeColor="accent6" w:themeShade="BF"/>
          <w:sz w:val="32"/>
          <w:szCs w:val="32"/>
        </w:rPr>
        <w:t>s</w:t>
      </w:r>
      <w:bookmarkStart w:id="0" w:name="_GoBack"/>
      <w:bookmarkEnd w:id="0"/>
    </w:p>
    <w:p w:rsidR="002B369C" w:rsidRDefault="004632C4" w:rsidP="004632C4">
      <w:pPr>
        <w:spacing w:line="240" w:lineRule="auto"/>
        <w:ind w:firstLine="720"/>
        <w:contextualSpacing/>
        <w:jc w:val="center"/>
        <w:rPr>
          <w:rFonts w:ascii="Candara" w:hAnsi="Candara"/>
          <w:color w:val="E36C0A" w:themeColor="accent6" w:themeShade="BF"/>
          <w:sz w:val="32"/>
          <w:szCs w:val="32"/>
        </w:rPr>
      </w:pPr>
      <w:r>
        <w:rPr>
          <w:rFonts w:ascii="Candara" w:hAnsi="Candara"/>
          <w:color w:val="E36C0A" w:themeColor="accent6" w:themeShade="BF"/>
          <w:sz w:val="32"/>
          <w:szCs w:val="32"/>
        </w:rPr>
        <w:t>The Witches by Roald Dahl</w:t>
      </w:r>
    </w:p>
    <w:p w:rsidR="004632C4" w:rsidRDefault="004632C4" w:rsidP="004632C4">
      <w:pPr>
        <w:spacing w:line="240" w:lineRule="auto"/>
        <w:ind w:firstLine="720"/>
        <w:contextualSpacing/>
        <w:jc w:val="center"/>
        <w:rPr>
          <w:rFonts w:ascii="Candara" w:hAnsi="Candara"/>
          <w:color w:val="E36C0A" w:themeColor="accent6" w:themeShade="BF"/>
          <w:sz w:val="32"/>
          <w:szCs w:val="32"/>
        </w:rPr>
      </w:pPr>
      <w:r>
        <w:rPr>
          <w:rFonts w:ascii="Candara" w:hAnsi="Candara"/>
          <w:color w:val="E36C0A" w:themeColor="accent6" w:themeShade="BF"/>
          <w:sz w:val="32"/>
          <w:szCs w:val="32"/>
        </w:rPr>
        <w:t xml:space="preserve">The Stinky </w:t>
      </w:r>
      <w:proofErr w:type="spellStart"/>
      <w:r>
        <w:rPr>
          <w:rFonts w:ascii="Candara" w:hAnsi="Candara"/>
          <w:color w:val="E36C0A" w:themeColor="accent6" w:themeShade="BF"/>
          <w:sz w:val="32"/>
          <w:szCs w:val="32"/>
        </w:rPr>
        <w:t>Cheeseman</w:t>
      </w:r>
      <w:proofErr w:type="spellEnd"/>
      <w:r>
        <w:rPr>
          <w:rFonts w:ascii="Candara" w:hAnsi="Candara"/>
          <w:color w:val="E36C0A" w:themeColor="accent6" w:themeShade="BF"/>
          <w:sz w:val="32"/>
          <w:szCs w:val="32"/>
        </w:rPr>
        <w:t xml:space="preserve"> by Jon </w:t>
      </w:r>
      <w:proofErr w:type="spellStart"/>
      <w:r>
        <w:rPr>
          <w:rFonts w:ascii="Candara" w:hAnsi="Candara"/>
          <w:color w:val="E36C0A" w:themeColor="accent6" w:themeShade="BF"/>
          <w:sz w:val="32"/>
          <w:szCs w:val="32"/>
        </w:rPr>
        <w:t>Scieszka</w:t>
      </w:r>
      <w:proofErr w:type="spellEnd"/>
      <w:r>
        <w:rPr>
          <w:rFonts w:ascii="Candara" w:hAnsi="Candara"/>
          <w:color w:val="E36C0A" w:themeColor="accent6" w:themeShade="BF"/>
          <w:sz w:val="32"/>
          <w:szCs w:val="32"/>
        </w:rPr>
        <w:t xml:space="preserve"> and Lane Smith</w:t>
      </w:r>
    </w:p>
    <w:p w:rsidR="004632C4" w:rsidRDefault="004632C4" w:rsidP="004632C4">
      <w:pPr>
        <w:spacing w:line="240" w:lineRule="auto"/>
        <w:contextualSpacing/>
        <w:jc w:val="center"/>
        <w:rPr>
          <w:rFonts w:ascii="Candara" w:hAnsi="Candara"/>
          <w:color w:val="E36C0A" w:themeColor="accent6" w:themeShade="BF"/>
          <w:sz w:val="32"/>
          <w:szCs w:val="32"/>
        </w:rPr>
      </w:pPr>
      <w:r>
        <w:rPr>
          <w:rFonts w:ascii="Candara" w:hAnsi="Candara"/>
          <w:color w:val="E36C0A" w:themeColor="accent6" w:themeShade="BF"/>
          <w:sz w:val="32"/>
          <w:szCs w:val="32"/>
        </w:rPr>
        <w:t xml:space="preserve">From the Mixed-Up Files of Mrs. Bail E. </w:t>
      </w:r>
      <w:proofErr w:type="spellStart"/>
      <w:r>
        <w:rPr>
          <w:rFonts w:ascii="Candara" w:hAnsi="Candara"/>
          <w:color w:val="E36C0A" w:themeColor="accent6" w:themeShade="BF"/>
          <w:sz w:val="32"/>
          <w:szCs w:val="32"/>
        </w:rPr>
        <w:t>FrankWeiler</w:t>
      </w:r>
      <w:proofErr w:type="spellEnd"/>
    </w:p>
    <w:p w:rsidR="004632C4" w:rsidRPr="002C7E30" w:rsidRDefault="004632C4" w:rsidP="004632C4">
      <w:pPr>
        <w:spacing w:line="240" w:lineRule="auto"/>
        <w:contextualSpacing/>
        <w:jc w:val="center"/>
        <w:rPr>
          <w:rFonts w:ascii="Candara" w:hAnsi="Candara"/>
          <w:color w:val="E36C0A" w:themeColor="accent6" w:themeShade="BF"/>
          <w:sz w:val="32"/>
          <w:szCs w:val="32"/>
        </w:rPr>
      </w:pPr>
      <w:proofErr w:type="gramStart"/>
      <w:r>
        <w:rPr>
          <w:rFonts w:ascii="Candara" w:hAnsi="Candara"/>
          <w:color w:val="E36C0A" w:themeColor="accent6" w:themeShade="BF"/>
          <w:sz w:val="32"/>
          <w:szCs w:val="32"/>
        </w:rPr>
        <w:t>by</w:t>
      </w:r>
      <w:proofErr w:type="gramEnd"/>
      <w:r>
        <w:rPr>
          <w:rFonts w:ascii="Candara" w:hAnsi="Candara"/>
          <w:color w:val="E36C0A" w:themeColor="accent6" w:themeShade="BF"/>
          <w:sz w:val="32"/>
          <w:szCs w:val="32"/>
        </w:rPr>
        <w:t xml:space="preserve"> e. l. </w:t>
      </w:r>
      <w:proofErr w:type="spellStart"/>
      <w:r>
        <w:rPr>
          <w:rFonts w:ascii="Candara" w:hAnsi="Candara"/>
          <w:color w:val="E36C0A" w:themeColor="accent6" w:themeShade="BF"/>
          <w:sz w:val="32"/>
          <w:szCs w:val="32"/>
        </w:rPr>
        <w:t>konigsburg</w:t>
      </w:r>
      <w:proofErr w:type="spellEnd"/>
    </w:p>
    <w:p w:rsidR="00F364CD" w:rsidRPr="002C7E30" w:rsidRDefault="00F364CD" w:rsidP="00F364CD">
      <w:pPr>
        <w:spacing w:line="240" w:lineRule="auto"/>
        <w:ind w:firstLine="720"/>
        <w:contextualSpacing/>
        <w:rPr>
          <w:rFonts w:ascii="Candara" w:hAnsi="Candara"/>
          <w:color w:val="E36C0A" w:themeColor="accent6" w:themeShade="BF"/>
          <w:sz w:val="32"/>
          <w:szCs w:val="32"/>
        </w:rPr>
      </w:pPr>
    </w:p>
    <w:p w:rsidR="002B369C" w:rsidRDefault="00F364CD" w:rsidP="00F364CD">
      <w:pPr>
        <w:spacing w:line="240" w:lineRule="auto"/>
        <w:contextualSpacing/>
        <w:jc w:val="center"/>
        <w:rPr>
          <w:rFonts w:ascii="Candara" w:hAnsi="Candara"/>
          <w:b/>
          <w:color w:val="E36C0A" w:themeColor="accent6" w:themeShade="BF"/>
          <w:sz w:val="32"/>
          <w:szCs w:val="32"/>
        </w:rPr>
      </w:pPr>
      <w:r>
        <w:rPr>
          <w:rFonts w:ascii="Candara" w:hAnsi="Candara"/>
          <w:b/>
          <w:color w:val="E36C0A" w:themeColor="accent6" w:themeShade="BF"/>
          <w:sz w:val="32"/>
          <w:szCs w:val="32"/>
        </w:rPr>
        <w:t>Important Dates</w:t>
      </w:r>
    </w:p>
    <w:p w:rsidR="00F364CD" w:rsidRPr="00F364CD" w:rsidRDefault="00F364CD" w:rsidP="00F364CD">
      <w:pPr>
        <w:spacing w:line="240" w:lineRule="auto"/>
        <w:contextualSpacing/>
        <w:jc w:val="center"/>
        <w:rPr>
          <w:rFonts w:ascii="Candara" w:hAnsi="Candara"/>
          <w:color w:val="E36C0A" w:themeColor="accent6" w:themeShade="BF"/>
          <w:sz w:val="32"/>
          <w:szCs w:val="32"/>
        </w:rPr>
      </w:pPr>
      <w:r w:rsidRPr="00F364CD">
        <w:rPr>
          <w:rFonts w:ascii="Candara" w:hAnsi="Candara"/>
          <w:color w:val="E36C0A" w:themeColor="accent6" w:themeShade="BF"/>
          <w:sz w:val="32"/>
          <w:szCs w:val="32"/>
        </w:rPr>
        <w:t>RSVP to Math Night – January 9th</w:t>
      </w:r>
    </w:p>
    <w:p w:rsidR="00F364CD" w:rsidRPr="00F364CD" w:rsidRDefault="00F364CD" w:rsidP="00F364CD">
      <w:pPr>
        <w:spacing w:line="240" w:lineRule="auto"/>
        <w:contextualSpacing/>
        <w:jc w:val="center"/>
        <w:rPr>
          <w:rFonts w:ascii="Candara" w:hAnsi="Candara"/>
          <w:color w:val="E36C0A" w:themeColor="accent6" w:themeShade="BF"/>
          <w:sz w:val="32"/>
          <w:szCs w:val="32"/>
        </w:rPr>
      </w:pPr>
      <w:r w:rsidRPr="00F364CD">
        <w:rPr>
          <w:rFonts w:ascii="Candara" w:hAnsi="Candara"/>
          <w:color w:val="E36C0A" w:themeColor="accent6" w:themeShade="BF"/>
          <w:sz w:val="32"/>
          <w:szCs w:val="32"/>
        </w:rPr>
        <w:t>Math Night – January 15</w:t>
      </w:r>
      <w:r w:rsidRPr="00F364CD">
        <w:rPr>
          <w:rFonts w:ascii="Candara" w:hAnsi="Candara"/>
          <w:color w:val="E36C0A" w:themeColor="accent6" w:themeShade="BF"/>
          <w:sz w:val="32"/>
          <w:szCs w:val="32"/>
          <w:vertAlign w:val="superscript"/>
        </w:rPr>
        <w:t xml:space="preserve">th </w:t>
      </w:r>
      <w:r w:rsidRPr="00F364CD">
        <w:rPr>
          <w:rFonts w:ascii="Candara" w:hAnsi="Candara"/>
          <w:color w:val="E36C0A" w:themeColor="accent6" w:themeShade="BF"/>
          <w:sz w:val="32"/>
          <w:szCs w:val="32"/>
        </w:rPr>
        <w:t>- 6:15-7:45</w:t>
      </w:r>
    </w:p>
    <w:p w:rsidR="00F364CD" w:rsidRPr="00F364CD" w:rsidRDefault="00F364CD" w:rsidP="00F364CD">
      <w:pPr>
        <w:spacing w:line="240" w:lineRule="auto"/>
        <w:contextualSpacing/>
        <w:jc w:val="center"/>
        <w:rPr>
          <w:rFonts w:ascii="Candara" w:hAnsi="Candara"/>
          <w:color w:val="E36C0A" w:themeColor="accent6" w:themeShade="BF"/>
          <w:sz w:val="32"/>
          <w:szCs w:val="32"/>
        </w:rPr>
      </w:pPr>
      <w:r w:rsidRPr="00F364CD">
        <w:rPr>
          <w:rFonts w:ascii="Candara" w:hAnsi="Candara"/>
          <w:color w:val="E36C0A" w:themeColor="accent6" w:themeShade="BF"/>
          <w:sz w:val="32"/>
          <w:szCs w:val="32"/>
        </w:rPr>
        <w:t xml:space="preserve">No School – MLK Day – January 19th </w:t>
      </w:r>
    </w:p>
    <w:sectPr w:rsidR="00F364CD" w:rsidRPr="00F364CD" w:rsidSect="004632C4">
      <w:pgSz w:w="12240" w:h="15840"/>
      <w:pgMar w:top="1440" w:right="1440" w:bottom="1440" w:left="1440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9C"/>
    <w:rsid w:val="002B369C"/>
    <w:rsid w:val="002C7E30"/>
    <w:rsid w:val="002F4A8B"/>
    <w:rsid w:val="004632C4"/>
    <w:rsid w:val="005D7646"/>
    <w:rsid w:val="00632A44"/>
    <w:rsid w:val="006D32EA"/>
    <w:rsid w:val="00703964"/>
    <w:rsid w:val="007B74CD"/>
    <w:rsid w:val="00DF560D"/>
    <w:rsid w:val="00F364CD"/>
    <w:rsid w:val="00F56D70"/>
    <w:rsid w:val="00F66869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2014-10-10T17:21:00Z</cp:lastPrinted>
  <dcterms:created xsi:type="dcterms:W3CDTF">2015-01-07T22:01:00Z</dcterms:created>
  <dcterms:modified xsi:type="dcterms:W3CDTF">2015-01-07T22:12:00Z</dcterms:modified>
</cp:coreProperties>
</file>