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51" w:rsidRPr="00864F1B" w:rsidRDefault="002B369C" w:rsidP="00F66869">
      <w:pPr>
        <w:spacing w:line="240" w:lineRule="auto"/>
        <w:contextualSpacing/>
        <w:jc w:val="center"/>
        <w:rPr>
          <w:rFonts w:ascii="Biondi" w:hAnsi="Biondi"/>
          <w:b/>
          <w:color w:val="C0504D" w:themeColor="accent2"/>
          <w:sz w:val="72"/>
          <w:szCs w:val="72"/>
        </w:rPr>
      </w:pPr>
      <w:r w:rsidRPr="00864F1B">
        <w:rPr>
          <w:rFonts w:ascii="Biondi" w:hAnsi="Biondi"/>
          <w:b/>
          <w:color w:val="C0504D" w:themeColor="accent2"/>
          <w:sz w:val="72"/>
          <w:szCs w:val="72"/>
        </w:rPr>
        <w:t>3D News</w:t>
      </w:r>
    </w:p>
    <w:p w:rsidR="002B369C" w:rsidRPr="00864F1B" w:rsidRDefault="00864F1B" w:rsidP="00F66869">
      <w:pPr>
        <w:spacing w:line="240" w:lineRule="auto"/>
        <w:contextualSpacing/>
        <w:jc w:val="center"/>
        <w:rPr>
          <w:rFonts w:ascii="Earwig Factory" w:hAnsi="Earwig Factory"/>
          <w:b/>
          <w:color w:val="C0504D" w:themeColor="accent2"/>
          <w:sz w:val="72"/>
          <w:szCs w:val="72"/>
        </w:rPr>
      </w:pPr>
      <w:r w:rsidRPr="00864F1B">
        <w:rPr>
          <w:rFonts w:ascii="Earwig Factory" w:hAnsi="Earwig Factory"/>
          <w:b/>
          <w:color w:val="C0504D" w:themeColor="accent2"/>
          <w:sz w:val="72"/>
          <w:szCs w:val="72"/>
        </w:rPr>
        <w:t>February</w:t>
      </w:r>
      <w:r w:rsidR="004632C4" w:rsidRPr="00864F1B">
        <w:rPr>
          <w:rFonts w:ascii="Earwig Factory" w:hAnsi="Earwig Factory"/>
          <w:b/>
          <w:color w:val="C0504D" w:themeColor="accent2"/>
          <w:sz w:val="72"/>
          <w:szCs w:val="72"/>
        </w:rPr>
        <w:t xml:space="preserve"> 2015</w:t>
      </w:r>
    </w:p>
    <w:p w:rsidR="002B369C" w:rsidRPr="00864F1B" w:rsidRDefault="002B369C" w:rsidP="00DF560D">
      <w:pPr>
        <w:spacing w:line="240" w:lineRule="auto"/>
        <w:contextualSpacing/>
        <w:jc w:val="center"/>
        <w:rPr>
          <w:rFonts w:ascii="Candara" w:hAnsi="Candara"/>
          <w:b/>
          <w:color w:val="C0504D" w:themeColor="accent2"/>
          <w:sz w:val="32"/>
          <w:szCs w:val="32"/>
        </w:rPr>
      </w:pPr>
      <w:r w:rsidRPr="00864F1B">
        <w:rPr>
          <w:rFonts w:ascii="Candara" w:hAnsi="Candara"/>
          <w:b/>
          <w:color w:val="C0504D" w:themeColor="accent2"/>
          <w:sz w:val="32"/>
          <w:szCs w:val="32"/>
        </w:rPr>
        <w:t>Reading Workshop</w:t>
      </w:r>
    </w:p>
    <w:p w:rsidR="001B7BBB" w:rsidRDefault="004632C4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  <w:r w:rsidRPr="00864F1B">
        <w:rPr>
          <w:rFonts w:ascii="Candara" w:hAnsi="Candara"/>
          <w:color w:val="C0504D" w:themeColor="accent2"/>
          <w:sz w:val="32"/>
          <w:szCs w:val="32"/>
        </w:rPr>
        <w:t xml:space="preserve">Currently we are studying </w:t>
      </w:r>
      <w:r w:rsidR="001B7BBB">
        <w:rPr>
          <w:rFonts w:ascii="Candara" w:hAnsi="Candara"/>
          <w:color w:val="C0504D" w:themeColor="accent2"/>
          <w:sz w:val="32"/>
          <w:szCs w:val="32"/>
        </w:rPr>
        <w:t>Summary. Students will recognize and organize relevant information and main events sequentially, use evidence from the text to summarize a story, and write a summary independently.</w:t>
      </w:r>
    </w:p>
    <w:p w:rsidR="002B369C" w:rsidRPr="00864F1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  <w:r>
        <w:rPr>
          <w:rFonts w:ascii="Candara" w:hAnsi="Candara"/>
          <w:color w:val="C0504D" w:themeColor="accent2"/>
          <w:sz w:val="32"/>
          <w:szCs w:val="32"/>
        </w:rPr>
        <w:t xml:space="preserve">As a friendly reminder, </w:t>
      </w:r>
      <w:r w:rsidR="00703964" w:rsidRPr="00864F1B">
        <w:rPr>
          <w:rFonts w:ascii="Candara" w:hAnsi="Candara"/>
          <w:i/>
          <w:color w:val="C0504D" w:themeColor="accent2"/>
          <w:sz w:val="32"/>
          <w:szCs w:val="32"/>
        </w:rPr>
        <w:t>a weekly Reading Log is sent home for students to log their 30 minutes of reading for homework every night. Logs are due on Friday with a parent’s signature.</w:t>
      </w:r>
      <w:r w:rsidR="00703964" w:rsidRPr="00864F1B">
        <w:rPr>
          <w:rFonts w:ascii="Candara" w:hAnsi="Candara"/>
          <w:color w:val="C0504D" w:themeColor="accent2"/>
          <w:sz w:val="32"/>
          <w:szCs w:val="32"/>
        </w:rPr>
        <w:t xml:space="preserve"> </w:t>
      </w:r>
    </w:p>
    <w:p w:rsidR="00F66869" w:rsidRPr="00864F1B" w:rsidRDefault="00F66869" w:rsidP="00F66869">
      <w:pPr>
        <w:spacing w:line="240" w:lineRule="auto"/>
        <w:contextualSpacing/>
        <w:rPr>
          <w:rFonts w:ascii="Candara" w:hAnsi="Candara"/>
          <w:b/>
          <w:color w:val="C0504D" w:themeColor="accent2"/>
          <w:sz w:val="32"/>
          <w:szCs w:val="32"/>
        </w:rPr>
      </w:pPr>
    </w:p>
    <w:p w:rsidR="002B369C" w:rsidRPr="00864F1B" w:rsidRDefault="002B369C" w:rsidP="00DF560D">
      <w:pPr>
        <w:spacing w:line="240" w:lineRule="auto"/>
        <w:contextualSpacing/>
        <w:jc w:val="center"/>
        <w:rPr>
          <w:rFonts w:ascii="Candara" w:hAnsi="Candara"/>
          <w:b/>
          <w:color w:val="C0504D" w:themeColor="accent2"/>
          <w:sz w:val="32"/>
          <w:szCs w:val="32"/>
        </w:rPr>
      </w:pPr>
      <w:r w:rsidRPr="00864F1B">
        <w:rPr>
          <w:rFonts w:ascii="Candara" w:hAnsi="Candara"/>
          <w:b/>
          <w:color w:val="C0504D" w:themeColor="accent2"/>
          <w:sz w:val="32"/>
          <w:szCs w:val="32"/>
        </w:rPr>
        <w:t>Writing Workshop</w:t>
      </w:r>
    </w:p>
    <w:p w:rsidR="002C7E30" w:rsidRPr="00864F1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  <w:r>
        <w:rPr>
          <w:rFonts w:ascii="Candara" w:hAnsi="Candara"/>
          <w:color w:val="C0504D" w:themeColor="accent2"/>
          <w:sz w:val="32"/>
          <w:szCs w:val="32"/>
        </w:rPr>
        <w:t>Students have been working diligently on their Persuasive Opinion Pieces</w:t>
      </w:r>
      <w:r w:rsidR="004632C4" w:rsidRPr="00864F1B">
        <w:rPr>
          <w:rFonts w:ascii="Candara" w:hAnsi="Candara"/>
          <w:color w:val="C0504D" w:themeColor="accent2"/>
          <w:sz w:val="32"/>
          <w:szCs w:val="32"/>
        </w:rPr>
        <w:t>.</w:t>
      </w:r>
      <w:r>
        <w:rPr>
          <w:rFonts w:ascii="Candara" w:hAnsi="Candara"/>
          <w:color w:val="C0504D" w:themeColor="accent2"/>
          <w:sz w:val="32"/>
          <w:szCs w:val="32"/>
        </w:rPr>
        <w:t xml:space="preserve"> They have been practicing</w:t>
      </w:r>
      <w:r w:rsidR="004632C4" w:rsidRPr="00864F1B">
        <w:rPr>
          <w:rFonts w:ascii="Candara" w:hAnsi="Candara"/>
          <w:color w:val="C0504D" w:themeColor="accent2"/>
          <w:sz w:val="32"/>
          <w:szCs w:val="32"/>
        </w:rPr>
        <w:t xml:space="preserve"> the art of persuasion by gathering bold opinions, </w:t>
      </w:r>
      <w:r w:rsidR="00703964" w:rsidRPr="00864F1B">
        <w:rPr>
          <w:rFonts w:ascii="Candara" w:hAnsi="Candara"/>
          <w:color w:val="C0504D" w:themeColor="accent2"/>
          <w:sz w:val="32"/>
          <w:szCs w:val="32"/>
        </w:rPr>
        <w:t>collecting</w:t>
      </w:r>
      <w:r w:rsidR="004632C4" w:rsidRPr="00864F1B">
        <w:rPr>
          <w:rFonts w:ascii="Candara" w:hAnsi="Candara"/>
          <w:color w:val="C0504D" w:themeColor="accent2"/>
          <w:sz w:val="32"/>
          <w:szCs w:val="32"/>
        </w:rPr>
        <w:t xml:space="preserve"> information for support, organizing and categorizing information to create their very own persuasive essay. </w:t>
      </w:r>
      <w:r>
        <w:rPr>
          <w:rFonts w:ascii="Candara" w:hAnsi="Candara"/>
          <w:color w:val="C0504D" w:themeColor="accent2"/>
          <w:sz w:val="32"/>
          <w:szCs w:val="32"/>
        </w:rPr>
        <w:t xml:space="preserve">We currently are working on our second piece and focusing on specific examples that support our opinion or claim. </w:t>
      </w:r>
    </w:p>
    <w:p w:rsidR="00F66869" w:rsidRPr="00864F1B" w:rsidRDefault="00F66869" w:rsidP="00F66869">
      <w:pPr>
        <w:spacing w:line="240" w:lineRule="auto"/>
        <w:contextualSpacing/>
        <w:rPr>
          <w:rFonts w:ascii="Candara" w:hAnsi="Candara"/>
          <w:b/>
          <w:color w:val="C0504D" w:themeColor="accent2"/>
          <w:sz w:val="32"/>
          <w:szCs w:val="32"/>
        </w:rPr>
      </w:pPr>
    </w:p>
    <w:p w:rsidR="002B369C" w:rsidRPr="00864F1B" w:rsidRDefault="002B369C" w:rsidP="00DF560D">
      <w:pPr>
        <w:spacing w:line="240" w:lineRule="auto"/>
        <w:contextualSpacing/>
        <w:jc w:val="center"/>
        <w:rPr>
          <w:rFonts w:ascii="Candara" w:hAnsi="Candara"/>
          <w:b/>
          <w:color w:val="C0504D" w:themeColor="accent2"/>
          <w:sz w:val="32"/>
          <w:szCs w:val="32"/>
        </w:rPr>
      </w:pPr>
      <w:r w:rsidRPr="00864F1B">
        <w:rPr>
          <w:rFonts w:ascii="Candara" w:hAnsi="Candara"/>
          <w:b/>
          <w:color w:val="C0504D" w:themeColor="accent2"/>
          <w:sz w:val="32"/>
          <w:szCs w:val="32"/>
        </w:rPr>
        <w:t>Math Workshop</w:t>
      </w:r>
    </w:p>
    <w:p w:rsidR="00F364CD" w:rsidRDefault="005D7646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  <w:r w:rsidRPr="00864F1B">
        <w:rPr>
          <w:rFonts w:ascii="Candara" w:hAnsi="Candara"/>
          <w:color w:val="C0504D" w:themeColor="accent2"/>
          <w:sz w:val="32"/>
          <w:szCs w:val="32"/>
        </w:rPr>
        <w:t xml:space="preserve">We are </w:t>
      </w:r>
      <w:r w:rsidR="001B7BBB">
        <w:rPr>
          <w:rFonts w:ascii="Candara" w:hAnsi="Candara"/>
          <w:color w:val="C0504D" w:themeColor="accent2"/>
          <w:sz w:val="32"/>
          <w:szCs w:val="32"/>
        </w:rPr>
        <w:t>continuing with</w:t>
      </w:r>
      <w:r w:rsidRPr="00864F1B">
        <w:rPr>
          <w:rFonts w:ascii="Candara" w:hAnsi="Candara"/>
          <w:color w:val="C0504D" w:themeColor="accent2"/>
          <w:sz w:val="32"/>
          <w:szCs w:val="32"/>
        </w:rPr>
        <w:t xml:space="preserve"> Whole Number Concepts, Estimation and Computation using Multiplication and Division with Whole Numbers. In this unit, students will extend their understanding of multiplication through real world applications. </w:t>
      </w:r>
    </w:p>
    <w:p w:rsidR="001B7BB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1B7BB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1B7BB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1B7BB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1B7BB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1B7BBB" w:rsidRPr="00864F1B" w:rsidRDefault="001B7BBB" w:rsidP="002C7E30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F364CD" w:rsidRPr="00864F1B" w:rsidRDefault="00F364CD" w:rsidP="00F364CD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F364CD" w:rsidRPr="00864F1B" w:rsidRDefault="00F364CD" w:rsidP="00F364CD">
      <w:pPr>
        <w:spacing w:line="240" w:lineRule="auto"/>
        <w:contextualSpacing/>
        <w:jc w:val="center"/>
        <w:rPr>
          <w:rFonts w:ascii="Candara" w:hAnsi="Candara"/>
          <w:b/>
          <w:color w:val="C0504D" w:themeColor="accent2"/>
          <w:sz w:val="32"/>
          <w:szCs w:val="32"/>
        </w:rPr>
      </w:pPr>
      <w:r w:rsidRPr="00864F1B">
        <w:rPr>
          <w:rFonts w:ascii="Candara" w:hAnsi="Candara"/>
          <w:b/>
          <w:color w:val="C0504D" w:themeColor="accent2"/>
          <w:sz w:val="32"/>
          <w:szCs w:val="32"/>
        </w:rPr>
        <w:lastRenderedPageBreak/>
        <w:t>Math Fluency</w:t>
      </w:r>
    </w:p>
    <w:p w:rsidR="004632C4" w:rsidRPr="00864F1B" w:rsidRDefault="00F364CD" w:rsidP="00F364CD">
      <w:pPr>
        <w:spacing w:line="240" w:lineRule="auto"/>
        <w:contextualSpacing/>
        <w:rPr>
          <w:rFonts w:ascii="Candara" w:hAnsi="Candara"/>
          <w:color w:val="C0504D" w:themeColor="accent2"/>
          <w:sz w:val="32"/>
          <w:szCs w:val="32"/>
        </w:rPr>
      </w:pPr>
      <w:r w:rsidRPr="00864F1B">
        <w:rPr>
          <w:rFonts w:ascii="Candara" w:hAnsi="Candara"/>
          <w:color w:val="C0504D" w:themeColor="accent2"/>
          <w:sz w:val="32"/>
          <w:szCs w:val="32"/>
        </w:rPr>
        <w:tab/>
        <w:t xml:space="preserve">Students are still expected to practice their Math Fluency thirty minutes per week.  A fresh log for </w:t>
      </w:r>
      <w:r w:rsidR="001B7BBB">
        <w:rPr>
          <w:rFonts w:ascii="Candara" w:hAnsi="Candara"/>
          <w:color w:val="C0504D" w:themeColor="accent2"/>
          <w:sz w:val="32"/>
          <w:szCs w:val="32"/>
        </w:rPr>
        <w:t>February</w:t>
      </w:r>
      <w:r w:rsidRPr="00864F1B">
        <w:rPr>
          <w:rFonts w:ascii="Candara" w:hAnsi="Candara"/>
          <w:color w:val="C0504D" w:themeColor="accent2"/>
          <w:sz w:val="32"/>
          <w:szCs w:val="32"/>
        </w:rPr>
        <w:t xml:space="preserve"> was sent home on </w:t>
      </w:r>
      <w:r w:rsidR="001B7BBB">
        <w:rPr>
          <w:rFonts w:ascii="Candara" w:hAnsi="Candara"/>
          <w:color w:val="C0504D" w:themeColor="accent2"/>
          <w:sz w:val="32"/>
          <w:szCs w:val="32"/>
        </w:rPr>
        <w:t>Tuesday</w:t>
      </w:r>
      <w:r w:rsidRPr="00864F1B">
        <w:rPr>
          <w:rFonts w:ascii="Candara" w:hAnsi="Candara"/>
          <w:color w:val="C0504D" w:themeColor="accent2"/>
          <w:sz w:val="32"/>
          <w:szCs w:val="32"/>
        </w:rPr>
        <w:t>,</w:t>
      </w:r>
      <w:r w:rsidR="001B7BBB">
        <w:rPr>
          <w:rFonts w:ascii="Candara" w:hAnsi="Candara"/>
          <w:color w:val="C0504D" w:themeColor="accent2"/>
          <w:sz w:val="32"/>
          <w:szCs w:val="32"/>
        </w:rPr>
        <w:t xml:space="preserve"> February 3rd</w:t>
      </w:r>
      <w:r w:rsidRPr="00864F1B">
        <w:rPr>
          <w:rFonts w:ascii="Candara" w:hAnsi="Candara"/>
          <w:color w:val="C0504D" w:themeColor="accent2"/>
          <w:sz w:val="32"/>
          <w:szCs w:val="32"/>
        </w:rPr>
        <w:t xml:space="preserve">. </w:t>
      </w:r>
      <w:r w:rsidR="001B7BBB">
        <w:rPr>
          <w:rFonts w:ascii="Candara" w:hAnsi="Candara"/>
          <w:color w:val="C0504D" w:themeColor="accent2"/>
          <w:sz w:val="32"/>
          <w:szCs w:val="32"/>
        </w:rPr>
        <w:t>This month, we are adding Multiplication and Division to the fluency packet. Multiplication and Division resources</w:t>
      </w:r>
      <w:r w:rsidRPr="00864F1B">
        <w:rPr>
          <w:rFonts w:ascii="Candara" w:hAnsi="Candara"/>
          <w:color w:val="C0504D" w:themeColor="accent2"/>
          <w:sz w:val="32"/>
          <w:szCs w:val="32"/>
        </w:rPr>
        <w:t xml:space="preserve"> have been sent home for students to use as an alternative</w:t>
      </w:r>
      <w:r w:rsidR="00703964" w:rsidRPr="00864F1B">
        <w:rPr>
          <w:rFonts w:ascii="Candara" w:hAnsi="Candara"/>
          <w:color w:val="C0504D" w:themeColor="accent2"/>
          <w:sz w:val="32"/>
          <w:szCs w:val="32"/>
        </w:rPr>
        <w:t xml:space="preserve"> to websites</w:t>
      </w:r>
      <w:bookmarkStart w:id="0" w:name="_GoBack"/>
      <w:bookmarkEnd w:id="0"/>
      <w:r w:rsidR="001B7BBB">
        <w:rPr>
          <w:rFonts w:ascii="Candara" w:hAnsi="Candara"/>
          <w:color w:val="C0504D" w:themeColor="accent2"/>
          <w:sz w:val="32"/>
          <w:szCs w:val="32"/>
        </w:rPr>
        <w:t>. Additional resources will be sent home in the near future. Students will continue to take a Math Fluency test on Addition, Subtraction, Multiplication, and Division weekly.</w:t>
      </w:r>
      <w:r w:rsidRPr="00864F1B">
        <w:rPr>
          <w:rFonts w:ascii="Candara" w:hAnsi="Candara"/>
          <w:color w:val="C0504D" w:themeColor="accent2"/>
          <w:sz w:val="32"/>
          <w:szCs w:val="32"/>
        </w:rPr>
        <w:t xml:space="preserve"> </w:t>
      </w:r>
    </w:p>
    <w:p w:rsidR="00F364CD" w:rsidRPr="00864F1B" w:rsidRDefault="00F364CD" w:rsidP="00F364CD">
      <w:pPr>
        <w:spacing w:line="240" w:lineRule="auto"/>
        <w:ind w:firstLine="720"/>
        <w:contextualSpacing/>
        <w:rPr>
          <w:rFonts w:ascii="Candara" w:hAnsi="Candara"/>
          <w:color w:val="C0504D" w:themeColor="accent2"/>
          <w:sz w:val="32"/>
          <w:szCs w:val="32"/>
        </w:rPr>
      </w:pPr>
    </w:p>
    <w:p w:rsidR="002B369C" w:rsidRPr="00864F1B" w:rsidRDefault="00F364CD" w:rsidP="00F364CD">
      <w:pPr>
        <w:spacing w:line="240" w:lineRule="auto"/>
        <w:contextualSpacing/>
        <w:jc w:val="center"/>
        <w:rPr>
          <w:rFonts w:ascii="Candara" w:hAnsi="Candara"/>
          <w:b/>
          <w:color w:val="C0504D" w:themeColor="accent2"/>
          <w:sz w:val="32"/>
          <w:szCs w:val="32"/>
        </w:rPr>
      </w:pPr>
      <w:r w:rsidRPr="00864F1B">
        <w:rPr>
          <w:rFonts w:ascii="Candara" w:hAnsi="Candara"/>
          <w:b/>
          <w:color w:val="C0504D" w:themeColor="accent2"/>
          <w:sz w:val="32"/>
          <w:szCs w:val="32"/>
        </w:rPr>
        <w:t>Important Dates</w:t>
      </w:r>
    </w:p>
    <w:p w:rsidR="00864F1B" w:rsidRDefault="00864F1B" w:rsidP="00F364CD">
      <w:pPr>
        <w:spacing w:line="240" w:lineRule="auto"/>
        <w:contextualSpacing/>
        <w:jc w:val="center"/>
        <w:rPr>
          <w:rFonts w:ascii="Candara" w:hAnsi="Candara"/>
          <w:color w:val="C0504D" w:themeColor="accent2"/>
          <w:sz w:val="32"/>
          <w:szCs w:val="32"/>
        </w:rPr>
      </w:pPr>
      <w:r>
        <w:rPr>
          <w:rFonts w:ascii="Candara" w:hAnsi="Candara"/>
          <w:color w:val="C0504D" w:themeColor="accent2"/>
          <w:sz w:val="32"/>
          <w:szCs w:val="32"/>
        </w:rPr>
        <w:t>Valentine’s Celebration/Early Release – 2/12</w:t>
      </w:r>
    </w:p>
    <w:p w:rsidR="00864F1B" w:rsidRDefault="00864F1B" w:rsidP="00F364CD">
      <w:pPr>
        <w:spacing w:line="240" w:lineRule="auto"/>
        <w:contextualSpacing/>
        <w:jc w:val="center"/>
        <w:rPr>
          <w:rFonts w:ascii="Candara" w:hAnsi="Candara"/>
          <w:color w:val="C0504D" w:themeColor="accent2"/>
          <w:sz w:val="32"/>
          <w:szCs w:val="32"/>
        </w:rPr>
      </w:pPr>
      <w:r>
        <w:rPr>
          <w:rFonts w:ascii="Candara" w:hAnsi="Candara"/>
          <w:color w:val="C0504D" w:themeColor="accent2"/>
          <w:sz w:val="32"/>
          <w:szCs w:val="32"/>
        </w:rPr>
        <w:t>No School – 2/13</w:t>
      </w:r>
    </w:p>
    <w:p w:rsidR="00864F1B" w:rsidRDefault="00864F1B" w:rsidP="00F364CD">
      <w:pPr>
        <w:spacing w:line="240" w:lineRule="auto"/>
        <w:contextualSpacing/>
        <w:jc w:val="center"/>
        <w:rPr>
          <w:rFonts w:ascii="Candara" w:hAnsi="Candara"/>
          <w:color w:val="C0504D" w:themeColor="accent2"/>
          <w:sz w:val="32"/>
          <w:szCs w:val="32"/>
        </w:rPr>
      </w:pPr>
      <w:r>
        <w:rPr>
          <w:rFonts w:ascii="Candara" w:hAnsi="Candara"/>
          <w:color w:val="C0504D" w:themeColor="accent2"/>
          <w:sz w:val="32"/>
          <w:szCs w:val="32"/>
        </w:rPr>
        <w:t>President’s Day/No School – 2/16</w:t>
      </w:r>
    </w:p>
    <w:p w:rsidR="00F364CD" w:rsidRPr="00864F1B" w:rsidRDefault="00864F1B" w:rsidP="00F364CD">
      <w:pPr>
        <w:spacing w:line="240" w:lineRule="auto"/>
        <w:contextualSpacing/>
        <w:jc w:val="center"/>
        <w:rPr>
          <w:rFonts w:ascii="Candara" w:hAnsi="Candara"/>
          <w:color w:val="C0504D" w:themeColor="accent2"/>
          <w:sz w:val="32"/>
          <w:szCs w:val="32"/>
        </w:rPr>
      </w:pPr>
      <w:r>
        <w:rPr>
          <w:rFonts w:ascii="Candara" w:hAnsi="Candara"/>
          <w:color w:val="C0504D" w:themeColor="accent2"/>
          <w:sz w:val="32"/>
          <w:szCs w:val="32"/>
        </w:rPr>
        <w:t>Discovery Museum Field Trip – 3/4</w:t>
      </w:r>
      <w:r w:rsidR="00F364CD" w:rsidRPr="00864F1B">
        <w:rPr>
          <w:rFonts w:ascii="Candara" w:hAnsi="Candara"/>
          <w:color w:val="C0504D" w:themeColor="accent2"/>
          <w:sz w:val="32"/>
          <w:szCs w:val="32"/>
        </w:rPr>
        <w:t xml:space="preserve"> </w:t>
      </w:r>
    </w:p>
    <w:sectPr w:rsidR="00F364CD" w:rsidRPr="00864F1B" w:rsidSect="00864F1B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9C"/>
    <w:rsid w:val="001B7BBB"/>
    <w:rsid w:val="002B369C"/>
    <w:rsid w:val="002C7E30"/>
    <w:rsid w:val="002F4A8B"/>
    <w:rsid w:val="004632C4"/>
    <w:rsid w:val="005D7646"/>
    <w:rsid w:val="00632A44"/>
    <w:rsid w:val="006D32EA"/>
    <w:rsid w:val="00703964"/>
    <w:rsid w:val="007B74CD"/>
    <w:rsid w:val="00864F1B"/>
    <w:rsid w:val="00DF560D"/>
    <w:rsid w:val="00F364CD"/>
    <w:rsid w:val="00F56D70"/>
    <w:rsid w:val="00F66869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2014-10-10T17:21:00Z</cp:lastPrinted>
  <dcterms:created xsi:type="dcterms:W3CDTF">2015-02-03T16:15:00Z</dcterms:created>
  <dcterms:modified xsi:type="dcterms:W3CDTF">2015-02-03T17:40:00Z</dcterms:modified>
</cp:coreProperties>
</file>