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8"/>
        <w:tblW w:w="13426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23605A" w:rsidRPr="0023605A" w:rsidTr="0023605A">
        <w:trPr>
          <w:trHeight w:val="803"/>
        </w:trPr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Does not meet grade level expectations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Progressing towards grade level expectations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Meets grade level expectations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Exceeds grade level expectations</w:t>
            </w:r>
          </w:p>
        </w:tc>
      </w:tr>
      <w:tr w:rsidR="0023605A" w:rsidRPr="0023605A" w:rsidTr="0023605A">
        <w:trPr>
          <w:trHeight w:val="1634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Using web sites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(T 3.5.1)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Rarely able to open or close web pages, access video and use other digital media without full guidance and support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some guidance and support is able to open and close web pages, access videos and use other digital media.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minimal guidance is usually able to open and close web pages, access videos and other digital media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Consistently able to open and close web pages, access videos and other digital media</w:t>
            </w:r>
          </w:p>
        </w:tc>
      </w:tr>
      <w:tr w:rsidR="0023605A" w:rsidRPr="0023605A" w:rsidTr="0023605A">
        <w:trPr>
          <w:trHeight w:val="1620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Navigating digital media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(T 3.5.1)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 xml:space="preserve">Rarely able to navigate digital media to locate desired information within a website without full guidance and support.          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 xml:space="preserve">With some guidance and support is able to navigate digital media to locate desired information within a website.    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 xml:space="preserve">Usually able to navigate digital media to locate desired information within a website.     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Consistently able to navigate digital media to locate desired information within a website</w:t>
            </w:r>
          </w:p>
        </w:tc>
      </w:tr>
      <w:tr w:rsidR="0023605A" w:rsidRPr="0023605A" w:rsidTr="0023605A">
        <w:trPr>
          <w:trHeight w:val="1620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Using an information source to answer questions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1.13.1)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Rarely is able to identify facts that answer a specific question within a website even with full guidance and support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some guidance and support is able to identify facts that answer a specific question within a website.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minimal guidance is usually able to identify facts that answer a specific question within a website.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Consistently identifies facts that answer a specific question within a website.</w:t>
            </w:r>
          </w:p>
        </w:tc>
      </w:tr>
      <w:tr w:rsidR="0023605A" w:rsidRPr="0023605A" w:rsidTr="0023605A">
        <w:trPr>
          <w:trHeight w:val="1094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Analyze information taken from map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 xml:space="preserve">Has difficulty analyzing information taken from maps even with full guidance and </w:t>
            </w:r>
            <w:proofErr w:type="gramStart"/>
            <w:r w:rsidRPr="0023605A">
              <w:rPr>
                <w:rFonts w:ascii="Century Gothic" w:hAnsi="Century Gothic"/>
                <w:sz w:val="20"/>
                <w:szCs w:val="20"/>
              </w:rPr>
              <w:t>support.</w:t>
            </w:r>
            <w:proofErr w:type="gramEnd"/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some guidance and support is able to analyze information taken from maps.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minimal guidance is able to analyze information taken from maps.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Independently is able to analyze information taken from maps.</w:t>
            </w:r>
          </w:p>
        </w:tc>
      </w:tr>
      <w:tr w:rsidR="0023605A" w:rsidRPr="0023605A" w:rsidTr="0023605A">
        <w:trPr>
          <w:trHeight w:val="1344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Note taking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1.9.1)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Has difficulty using note taking strategies to write /draw facts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With some guidance is able to use note taking strategies to write /draw facts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Is able to independently use note taking strategies to write /draw facts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 w:rsidRPr="0023605A">
              <w:rPr>
                <w:rFonts w:ascii="Century Gothic" w:hAnsi="Century Gothic"/>
                <w:sz w:val="20"/>
                <w:szCs w:val="20"/>
              </w:rPr>
              <w:t>Is able to independently use note taking strategies to write /draw facts and summarize from different sources</w:t>
            </w:r>
          </w:p>
        </w:tc>
      </w:tr>
      <w:tr w:rsidR="0023605A" w:rsidRPr="0023605A" w:rsidTr="0023605A">
        <w:trPr>
          <w:trHeight w:val="830"/>
        </w:trPr>
        <w:tc>
          <w:tcPr>
            <w:tcW w:w="2685" w:type="dxa"/>
          </w:tcPr>
          <w:p w:rsidR="0023605A" w:rsidRDefault="0023605A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605A">
              <w:rPr>
                <w:rFonts w:ascii="Century Gothic" w:hAnsi="Century Gothic"/>
                <w:b/>
                <w:sz w:val="20"/>
                <w:szCs w:val="20"/>
              </w:rPr>
              <w:t>Production</w:t>
            </w:r>
          </w:p>
          <w:p w:rsidR="00137906" w:rsidRPr="0023605A" w:rsidRDefault="00137906" w:rsidP="002360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 2.2.1)</w:t>
            </w:r>
          </w:p>
        </w:tc>
        <w:tc>
          <w:tcPr>
            <w:tcW w:w="2685" w:type="dxa"/>
          </w:tcPr>
          <w:p w:rsidR="0023605A" w:rsidRPr="0023605A" w:rsidRDefault="00460D97" w:rsidP="002360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design elements (textboxes, shapes) </w:t>
            </w:r>
            <w:r w:rsidR="0023605A" w:rsidRPr="0023605A">
              <w:rPr>
                <w:rFonts w:ascii="Century Gothic" w:hAnsi="Century Gothic"/>
                <w:sz w:val="20"/>
                <w:szCs w:val="20"/>
              </w:rPr>
              <w:t xml:space="preserve">were used for </w:t>
            </w:r>
            <w:r w:rsidR="0023605A">
              <w:rPr>
                <w:rFonts w:ascii="Century Gothic" w:hAnsi="Century Gothic"/>
                <w:sz w:val="20"/>
                <w:szCs w:val="20"/>
              </w:rPr>
              <w:t>some</w:t>
            </w:r>
            <w:r w:rsidR="0023605A" w:rsidRPr="0023605A">
              <w:rPr>
                <w:rFonts w:ascii="Century Gothic" w:hAnsi="Century Gothic"/>
                <w:sz w:val="20"/>
                <w:szCs w:val="20"/>
              </w:rPr>
              <w:t xml:space="preserve"> graphic</w:t>
            </w:r>
            <w:r w:rsidR="0023605A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design elements (textboxes, shapes) </w:t>
            </w:r>
            <w:r w:rsidRPr="0023605A">
              <w:rPr>
                <w:rFonts w:ascii="Century Gothic" w:hAnsi="Century Gothic"/>
                <w:sz w:val="20"/>
                <w:szCs w:val="20"/>
              </w:rPr>
              <w:t xml:space="preserve">were used for </w:t>
            </w:r>
            <w:r>
              <w:rPr>
                <w:rFonts w:ascii="Century Gothic" w:hAnsi="Century Gothic"/>
                <w:sz w:val="20"/>
                <w:szCs w:val="20"/>
              </w:rPr>
              <w:t>most</w:t>
            </w:r>
            <w:r w:rsidRPr="0023605A">
              <w:rPr>
                <w:rFonts w:ascii="Century Gothic" w:hAnsi="Century Gothic"/>
                <w:sz w:val="20"/>
                <w:szCs w:val="20"/>
              </w:rPr>
              <w:t xml:space="preserve"> graphic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685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design elements (textboxes, shapes</w:t>
            </w:r>
            <w:r w:rsidRPr="0023605A">
              <w:rPr>
                <w:rFonts w:ascii="Century Gothic" w:hAnsi="Century Gothic"/>
                <w:sz w:val="20"/>
                <w:szCs w:val="20"/>
              </w:rPr>
              <w:t xml:space="preserve"> were used for </w:t>
            </w:r>
            <w:r>
              <w:rPr>
                <w:rFonts w:ascii="Century Gothic" w:hAnsi="Century Gothic"/>
                <w:sz w:val="20"/>
                <w:szCs w:val="20"/>
              </w:rPr>
              <w:t>all</w:t>
            </w:r>
            <w:r w:rsidRPr="0023605A">
              <w:rPr>
                <w:rFonts w:ascii="Century Gothic" w:hAnsi="Century Gothic"/>
                <w:sz w:val="20"/>
                <w:szCs w:val="20"/>
              </w:rPr>
              <w:t xml:space="preserve"> graphic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686" w:type="dxa"/>
          </w:tcPr>
          <w:p w:rsidR="0023605A" w:rsidRPr="0023605A" w:rsidRDefault="0023605A" w:rsidP="0023605A">
            <w:pPr>
              <w:rPr>
                <w:rFonts w:ascii="Century Gothic" w:hAnsi="Century Gothic"/>
                <w:sz w:val="18"/>
                <w:szCs w:val="18"/>
              </w:rPr>
            </w:pPr>
            <w:r w:rsidRPr="0023605A">
              <w:rPr>
                <w:rFonts w:ascii="Century Gothic" w:hAnsi="Century Gothic"/>
                <w:sz w:val="18"/>
                <w:szCs w:val="18"/>
              </w:rPr>
              <w:t>3 design elements (textboxes, shapes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Pr="0023605A">
              <w:rPr>
                <w:rFonts w:ascii="Century Gothic" w:hAnsi="Century Gothic"/>
                <w:sz w:val="18"/>
                <w:szCs w:val="18"/>
              </w:rPr>
              <w:t xml:space="preserve"> were used for all graphics, with contrasting colors for background and fonts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23605A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</w:tbl>
    <w:p w:rsidR="00362D0E" w:rsidRPr="0023605A" w:rsidRDefault="00362D0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362D0E" w:rsidRPr="0023605A" w:rsidSect="00236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A"/>
    <w:rsid w:val="00137906"/>
    <w:rsid w:val="0023605A"/>
    <w:rsid w:val="00362D0E"/>
    <w:rsid w:val="00460D97"/>
    <w:rsid w:val="005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2013-04-04T17:00:00Z</cp:lastPrinted>
  <dcterms:created xsi:type="dcterms:W3CDTF">2014-03-18T18:57:00Z</dcterms:created>
  <dcterms:modified xsi:type="dcterms:W3CDTF">2014-03-18T18:57:00Z</dcterms:modified>
</cp:coreProperties>
</file>